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06" w:rsidRDefault="00325D44">
      <w:pPr>
        <w:spacing w:after="218" w:line="259" w:lineRule="auto"/>
        <w:ind w:right="0" w:firstLine="0"/>
        <w:jc w:val="left"/>
      </w:pPr>
      <w:r>
        <w:rPr>
          <w:rFonts w:ascii="Calibri" w:eastAsia="Calibri" w:hAnsi="Calibri" w:cs="Calibri"/>
          <w:sz w:val="22"/>
        </w:rPr>
        <w:t xml:space="preserve"> </w:t>
      </w:r>
    </w:p>
    <w:p w:rsidR="00B77954" w:rsidRDefault="00B77954" w:rsidP="00B77954">
      <w:pPr>
        <w:autoSpaceDE w:val="0"/>
        <w:autoSpaceDN w:val="0"/>
        <w:adjustRightInd w:val="0"/>
        <w:spacing w:after="20"/>
        <w:ind w:firstLine="0"/>
        <w:jc w:val="center"/>
        <w:rPr>
          <w:b/>
          <w:bCs/>
          <w:caps/>
          <w:noProof/>
          <w:spacing w:val="15"/>
        </w:rPr>
      </w:pPr>
      <w:r>
        <w:rPr>
          <w:b/>
          <w:caps/>
          <w:noProof/>
          <w:spacing w:val="15"/>
        </w:rPr>
        <w:drawing>
          <wp:inline distT="0" distB="0" distL="0" distR="0" wp14:anchorId="35F2A65D" wp14:editId="38E52004">
            <wp:extent cx="1487805" cy="1207770"/>
            <wp:effectExtent l="0" t="0" r="0" b="0"/>
            <wp:docPr id="1" name="Картина 1" descr="Gerb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805" cy="1207770"/>
                    </a:xfrm>
                    <a:prstGeom prst="rect">
                      <a:avLst/>
                    </a:prstGeom>
                    <a:noFill/>
                    <a:ln>
                      <a:noFill/>
                    </a:ln>
                  </pic:spPr>
                </pic:pic>
              </a:graphicData>
            </a:graphic>
          </wp:inline>
        </w:drawing>
      </w:r>
    </w:p>
    <w:p w:rsidR="00B77954" w:rsidRDefault="00B77954" w:rsidP="00B77954">
      <w:pPr>
        <w:autoSpaceDE w:val="0"/>
        <w:autoSpaceDN w:val="0"/>
        <w:adjustRightInd w:val="0"/>
        <w:spacing w:after="20"/>
        <w:jc w:val="center"/>
        <w:outlineLvl w:val="0"/>
        <w:rPr>
          <w:b/>
          <w:bCs/>
          <w:caps/>
          <w:noProof/>
          <w:spacing w:val="15"/>
        </w:rPr>
      </w:pPr>
    </w:p>
    <w:p w:rsidR="00B77954" w:rsidRPr="00B77954" w:rsidRDefault="00B77954" w:rsidP="00B77954">
      <w:pPr>
        <w:autoSpaceDE w:val="0"/>
        <w:autoSpaceDN w:val="0"/>
        <w:adjustRightInd w:val="0"/>
        <w:spacing w:after="20"/>
        <w:ind w:left="240" w:hanging="480"/>
        <w:jc w:val="center"/>
        <w:outlineLvl w:val="0"/>
        <w:rPr>
          <w:rFonts w:ascii="Times New Roman" w:hAnsi="Times New Roman" w:cs="Times New Roman"/>
          <w:bCs/>
          <w:caps/>
          <w:noProof/>
          <w:spacing w:val="15"/>
          <w:sz w:val="32"/>
          <w:szCs w:val="32"/>
        </w:rPr>
      </w:pPr>
      <w:r w:rsidRPr="00B77954">
        <w:rPr>
          <w:rFonts w:ascii="Times New Roman" w:hAnsi="Times New Roman" w:cs="Times New Roman"/>
          <w:bCs/>
          <w:caps/>
          <w:noProof/>
          <w:spacing w:val="15"/>
          <w:sz w:val="32"/>
          <w:szCs w:val="32"/>
        </w:rPr>
        <w:t>Република българия</w:t>
      </w:r>
    </w:p>
    <w:p w:rsidR="00B77954" w:rsidRPr="00B77954" w:rsidRDefault="00B77954" w:rsidP="00B77954">
      <w:pPr>
        <w:autoSpaceDE w:val="0"/>
        <w:autoSpaceDN w:val="0"/>
        <w:adjustRightInd w:val="0"/>
        <w:spacing w:after="20"/>
        <w:ind w:left="120"/>
        <w:jc w:val="center"/>
        <w:outlineLvl w:val="0"/>
        <w:rPr>
          <w:rFonts w:ascii="Times New Roman" w:hAnsi="Times New Roman" w:cs="Times New Roman"/>
          <w:bCs/>
          <w:noProof/>
          <w:spacing w:val="80"/>
          <w:sz w:val="32"/>
          <w:szCs w:val="32"/>
        </w:rPr>
      </w:pPr>
      <w:r w:rsidRPr="00B77954">
        <w:rPr>
          <w:rFonts w:ascii="Times New Roman" w:hAnsi="Times New Roman" w:cs="Times New Roman"/>
          <w:bCs/>
          <w:noProof/>
          <w:spacing w:val="80"/>
          <w:sz w:val="32"/>
          <w:szCs w:val="32"/>
        </w:rPr>
        <w:t>Областeн управител на област Русе</w:t>
      </w:r>
    </w:p>
    <w:p w:rsidR="00B77954" w:rsidRDefault="00B77954" w:rsidP="00B77954">
      <w:pPr>
        <w:spacing w:line="276" w:lineRule="auto"/>
        <w:rPr>
          <w:sz w:val="28"/>
          <w:szCs w:val="28"/>
        </w:rPr>
      </w:pPr>
    </w:p>
    <w:p w:rsidR="00B77954" w:rsidRPr="00B77954" w:rsidRDefault="00B77954" w:rsidP="00B77954">
      <w:pPr>
        <w:spacing w:line="276" w:lineRule="auto"/>
        <w:jc w:val="center"/>
        <w:rPr>
          <w:rFonts w:ascii="Times New Roman" w:hAnsi="Times New Roman" w:cs="Times New Roman"/>
          <w:b/>
          <w:bCs/>
          <w:spacing w:val="100"/>
          <w:sz w:val="24"/>
          <w:szCs w:val="24"/>
        </w:rPr>
      </w:pPr>
      <w:r w:rsidRPr="00B77954">
        <w:rPr>
          <w:rFonts w:ascii="Times New Roman" w:hAnsi="Times New Roman" w:cs="Times New Roman"/>
          <w:b/>
          <w:bCs/>
          <w:spacing w:val="100"/>
          <w:sz w:val="24"/>
          <w:szCs w:val="24"/>
        </w:rPr>
        <w:t>ЗАПОВЕД</w:t>
      </w:r>
    </w:p>
    <w:p w:rsidR="00B77954" w:rsidRPr="00B77954" w:rsidRDefault="00B77954" w:rsidP="00B779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5</w:t>
      </w:r>
      <w:r w:rsidRPr="00B77954">
        <w:rPr>
          <w:rFonts w:ascii="Times New Roman" w:hAnsi="Times New Roman" w:cs="Times New Roman"/>
          <w:b/>
          <w:bCs/>
          <w:sz w:val="24"/>
          <w:szCs w:val="24"/>
        </w:rPr>
        <w:t>-95-00-</w:t>
      </w:r>
      <w:r w:rsidR="00CB4BC0">
        <w:rPr>
          <w:rFonts w:ascii="Times New Roman" w:hAnsi="Times New Roman" w:cs="Times New Roman"/>
          <w:b/>
          <w:bCs/>
          <w:sz w:val="24"/>
          <w:szCs w:val="24"/>
        </w:rPr>
        <w:t>609</w:t>
      </w:r>
    </w:p>
    <w:p w:rsidR="00B77954" w:rsidRPr="00B77954" w:rsidRDefault="00B77954" w:rsidP="00B77954">
      <w:pPr>
        <w:spacing w:line="276" w:lineRule="auto"/>
        <w:jc w:val="center"/>
        <w:rPr>
          <w:rFonts w:ascii="Times New Roman" w:hAnsi="Times New Roman" w:cs="Times New Roman"/>
          <w:b/>
          <w:bCs/>
          <w:sz w:val="24"/>
          <w:szCs w:val="24"/>
        </w:rPr>
      </w:pPr>
      <w:r w:rsidRPr="00B77954">
        <w:rPr>
          <w:rFonts w:ascii="Times New Roman" w:hAnsi="Times New Roman" w:cs="Times New Roman"/>
          <w:b/>
          <w:bCs/>
          <w:sz w:val="24"/>
          <w:szCs w:val="24"/>
        </w:rPr>
        <w:t xml:space="preserve">Русе, </w:t>
      </w:r>
      <w:r w:rsidR="00CB4BC0">
        <w:rPr>
          <w:rFonts w:ascii="Times New Roman" w:hAnsi="Times New Roman" w:cs="Times New Roman"/>
          <w:b/>
          <w:bCs/>
          <w:sz w:val="24"/>
          <w:szCs w:val="24"/>
        </w:rPr>
        <w:t>15.10.</w:t>
      </w:r>
      <w:r w:rsidRPr="00B77954">
        <w:rPr>
          <w:rFonts w:ascii="Times New Roman" w:hAnsi="Times New Roman" w:cs="Times New Roman"/>
          <w:b/>
          <w:bCs/>
          <w:sz w:val="24"/>
          <w:szCs w:val="24"/>
        </w:rPr>
        <w:t>2021 г.</w:t>
      </w:r>
    </w:p>
    <w:p w:rsidR="00447A06" w:rsidRPr="00B77954" w:rsidRDefault="00325D44">
      <w:pPr>
        <w:spacing w:after="0" w:line="259" w:lineRule="auto"/>
        <w:ind w:left="68" w:right="0" w:firstLine="0"/>
        <w:jc w:val="center"/>
        <w:rPr>
          <w:rFonts w:ascii="Times New Roman" w:hAnsi="Times New Roman" w:cs="Times New Roman"/>
          <w:sz w:val="24"/>
          <w:szCs w:val="24"/>
        </w:rPr>
      </w:pPr>
      <w:r w:rsidRPr="00B77954">
        <w:rPr>
          <w:rFonts w:ascii="Times New Roman" w:hAnsi="Times New Roman" w:cs="Times New Roman"/>
          <w:sz w:val="24"/>
          <w:szCs w:val="24"/>
        </w:rPr>
        <w:t xml:space="preserve"> </w:t>
      </w:r>
    </w:p>
    <w:p w:rsidR="00A757FE" w:rsidRPr="00053A32" w:rsidRDefault="00325D44" w:rsidP="00053A32">
      <w:pPr>
        <w:spacing w:line="276" w:lineRule="auto"/>
        <w:ind w:firstLine="720"/>
        <w:rPr>
          <w:rFonts w:ascii="Times New Roman" w:hAnsi="Times New Roman" w:cs="Times New Roman"/>
          <w:sz w:val="24"/>
          <w:szCs w:val="24"/>
        </w:rPr>
      </w:pPr>
      <w:r w:rsidRPr="00053A32">
        <w:rPr>
          <w:rFonts w:ascii="Times New Roman" w:hAnsi="Times New Roman" w:cs="Times New Roman"/>
          <w:sz w:val="24"/>
          <w:szCs w:val="24"/>
        </w:rPr>
        <w:t>На основание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49 във връзка с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44, ал.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 xml:space="preserve">2 от Закона за държавната собственост </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ЗДС</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 xml:space="preserve"> и във връзка с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1, ал.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 т.</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 xml:space="preserve">3, буква “б“ от Закона за приватизация и следприватизационен контрол </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ЗПСК</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42, ал.1 и ал.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2,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43,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44, ал.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3, чл. 54а -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54е от</w:t>
      </w:r>
      <w:r w:rsidRPr="00053A32">
        <w:rPr>
          <w:rFonts w:ascii="Times New Roman" w:hAnsi="Times New Roman" w:cs="Times New Roman"/>
          <w:color w:val="ED7D31"/>
          <w:sz w:val="24"/>
          <w:szCs w:val="24"/>
        </w:rPr>
        <w:t xml:space="preserve"> </w:t>
      </w:r>
      <w:r w:rsidRPr="00053A32">
        <w:rPr>
          <w:rFonts w:ascii="Times New Roman" w:hAnsi="Times New Roman" w:cs="Times New Roman"/>
          <w:sz w:val="24"/>
          <w:szCs w:val="24"/>
        </w:rPr>
        <w:t xml:space="preserve">Правилника за прилагане на Закона за държавната собственост </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ППЗДС</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 чл.</w:t>
      </w:r>
      <w:r w:rsidR="000377DD" w:rsidRPr="00053A32">
        <w:rPr>
          <w:rFonts w:ascii="Times New Roman" w:hAnsi="Times New Roman" w:cs="Times New Roman"/>
          <w:sz w:val="24"/>
          <w:szCs w:val="24"/>
        </w:rPr>
        <w:t xml:space="preserve"> </w:t>
      </w:r>
      <w:r w:rsidRPr="00053A32">
        <w:rPr>
          <w:rFonts w:ascii="Times New Roman" w:hAnsi="Times New Roman" w:cs="Times New Roman"/>
          <w:sz w:val="24"/>
          <w:szCs w:val="24"/>
        </w:rPr>
        <w:t>45, ал.</w:t>
      </w:r>
      <w:r w:rsidR="000377DD" w:rsidRPr="00053A32">
        <w:rPr>
          <w:rFonts w:ascii="Times New Roman" w:hAnsi="Times New Roman" w:cs="Times New Roman"/>
          <w:sz w:val="24"/>
          <w:szCs w:val="24"/>
        </w:rPr>
        <w:t xml:space="preserve"> </w:t>
      </w:r>
      <w:r w:rsidR="00B116A0">
        <w:rPr>
          <w:rFonts w:ascii="Times New Roman" w:hAnsi="Times New Roman" w:cs="Times New Roman"/>
          <w:sz w:val="24"/>
          <w:szCs w:val="24"/>
          <w:lang w:val="en-US"/>
        </w:rPr>
        <w:t>3</w:t>
      </w:r>
      <w:r w:rsidR="00B116A0">
        <w:rPr>
          <w:rFonts w:ascii="Times New Roman" w:hAnsi="Times New Roman" w:cs="Times New Roman"/>
          <w:sz w:val="24"/>
          <w:szCs w:val="24"/>
        </w:rPr>
        <w:t>, предложение</w:t>
      </w:r>
      <w:r w:rsidR="002E0D75">
        <w:rPr>
          <w:rFonts w:ascii="Times New Roman" w:hAnsi="Times New Roman" w:cs="Times New Roman"/>
          <w:sz w:val="24"/>
          <w:szCs w:val="24"/>
        </w:rPr>
        <w:t xml:space="preserve"> </w:t>
      </w:r>
      <w:r w:rsidR="00E8168E">
        <w:rPr>
          <w:rFonts w:ascii="Times New Roman" w:hAnsi="Times New Roman" w:cs="Times New Roman"/>
          <w:sz w:val="24"/>
          <w:szCs w:val="24"/>
        </w:rPr>
        <w:t>първо</w:t>
      </w:r>
      <w:r w:rsidRPr="00053A32">
        <w:rPr>
          <w:rFonts w:ascii="Times New Roman" w:hAnsi="Times New Roman" w:cs="Times New Roman"/>
          <w:sz w:val="24"/>
          <w:szCs w:val="24"/>
        </w:rPr>
        <w:t xml:space="preserve"> от Закона за данък върху добавената стойност </w:t>
      </w:r>
      <w:r w:rsidR="000377DD" w:rsidRPr="00053A32">
        <w:rPr>
          <w:rFonts w:ascii="Times New Roman" w:hAnsi="Times New Roman" w:cs="Times New Roman"/>
          <w:sz w:val="24"/>
          <w:szCs w:val="24"/>
        </w:rPr>
        <w:t>(</w:t>
      </w:r>
      <w:r w:rsidRPr="00053A32">
        <w:rPr>
          <w:rFonts w:ascii="Times New Roman" w:hAnsi="Times New Roman" w:cs="Times New Roman"/>
          <w:sz w:val="24"/>
          <w:szCs w:val="24"/>
        </w:rPr>
        <w:t>ЗДДС</w:t>
      </w:r>
      <w:r w:rsidR="000377DD" w:rsidRPr="00053A32">
        <w:rPr>
          <w:rFonts w:ascii="Times New Roman" w:hAnsi="Times New Roman" w:cs="Times New Roman"/>
          <w:sz w:val="24"/>
          <w:szCs w:val="24"/>
        </w:rPr>
        <w:t>)</w:t>
      </w:r>
      <w:r w:rsidR="002A7541" w:rsidRPr="00053A32">
        <w:rPr>
          <w:rFonts w:ascii="Times New Roman" w:hAnsi="Times New Roman" w:cs="Times New Roman"/>
          <w:sz w:val="24"/>
          <w:szCs w:val="24"/>
        </w:rPr>
        <w:t xml:space="preserve">, </w:t>
      </w:r>
      <w:r w:rsidR="002A7541" w:rsidRPr="00053A32">
        <w:rPr>
          <w:rFonts w:ascii="Times New Roman" w:hAnsi="Times New Roman" w:cs="Times New Roman"/>
          <w:color w:val="auto"/>
          <w:sz w:val="24"/>
          <w:szCs w:val="24"/>
        </w:rPr>
        <w:t>Протокол № 11 от засед</w:t>
      </w:r>
      <w:r w:rsidR="00A04D04" w:rsidRPr="00053A32">
        <w:rPr>
          <w:rFonts w:ascii="Times New Roman" w:hAnsi="Times New Roman" w:cs="Times New Roman"/>
          <w:color w:val="auto"/>
          <w:sz w:val="24"/>
          <w:szCs w:val="24"/>
        </w:rPr>
        <w:t>а</w:t>
      </w:r>
      <w:r w:rsidR="002A7541" w:rsidRPr="00053A32">
        <w:rPr>
          <w:rFonts w:ascii="Times New Roman" w:hAnsi="Times New Roman" w:cs="Times New Roman"/>
          <w:color w:val="auto"/>
          <w:sz w:val="24"/>
          <w:szCs w:val="24"/>
        </w:rPr>
        <w:t xml:space="preserve">ние на Дирекционен съвет на Института по земеделие и семезнание „Образцов чифлик” гр. Русе, проведено на 08.10.2020 г., </w:t>
      </w:r>
      <w:r w:rsidR="002A7541" w:rsidRPr="00053A32">
        <w:rPr>
          <w:rFonts w:ascii="Times New Roman" w:hAnsi="Times New Roman" w:cs="Times New Roman"/>
          <w:bCs/>
          <w:color w:val="auto"/>
          <w:sz w:val="24"/>
          <w:szCs w:val="24"/>
        </w:rPr>
        <w:t xml:space="preserve">писмо </w:t>
      </w:r>
      <w:r w:rsidR="002A7541" w:rsidRPr="00053A32">
        <w:rPr>
          <w:rFonts w:ascii="Times New Roman" w:hAnsi="Times New Roman" w:cs="Times New Roman"/>
          <w:color w:val="auto"/>
          <w:sz w:val="24"/>
          <w:szCs w:val="24"/>
        </w:rPr>
        <w:t>– разрешение за продажба</w:t>
      </w:r>
      <w:r w:rsidR="002A7541" w:rsidRPr="00053A32">
        <w:rPr>
          <w:rFonts w:ascii="Times New Roman" w:hAnsi="Times New Roman" w:cs="Times New Roman"/>
          <w:bCs/>
          <w:color w:val="auto"/>
          <w:sz w:val="24"/>
          <w:szCs w:val="24"/>
        </w:rPr>
        <w:t xml:space="preserve"> </w:t>
      </w:r>
      <w:r w:rsidR="002A7541" w:rsidRPr="00053A32">
        <w:rPr>
          <w:rFonts w:ascii="Times New Roman" w:hAnsi="Times New Roman" w:cs="Times New Roman"/>
          <w:color w:val="auto"/>
          <w:sz w:val="24"/>
          <w:szCs w:val="24"/>
        </w:rPr>
        <w:t>изх. № 18-1534/21.10.2020 г. на председателя на Селскостопанска академия – София, писмо вх. № 33-00-11/17.11.2020 г. от директора на Института по земеделие и семезнание „Образцов чифлик” гр. Русе,</w:t>
      </w:r>
      <w:r w:rsidRPr="00053A32">
        <w:rPr>
          <w:rFonts w:ascii="Times New Roman" w:hAnsi="Times New Roman" w:cs="Times New Roman"/>
          <w:color w:val="auto"/>
          <w:sz w:val="24"/>
          <w:szCs w:val="24"/>
        </w:rPr>
        <w:t xml:space="preserve"> </w:t>
      </w:r>
      <w:r w:rsidR="00A757FE" w:rsidRPr="00053A32">
        <w:rPr>
          <w:rFonts w:ascii="Times New Roman" w:hAnsi="Times New Roman" w:cs="Times New Roman"/>
          <w:color w:val="auto"/>
          <w:sz w:val="24"/>
          <w:szCs w:val="24"/>
        </w:rPr>
        <w:t xml:space="preserve">Протоколи №№ 123/03.12.2020 г. и 129/26.03.2021 г. на </w:t>
      </w:r>
      <w:r w:rsidR="00A757FE" w:rsidRPr="00053A32">
        <w:rPr>
          <w:rFonts w:ascii="Times New Roman" w:hAnsi="Times New Roman" w:cs="Times New Roman"/>
          <w:sz w:val="24"/>
          <w:szCs w:val="24"/>
        </w:rPr>
        <w:t>постоянно действащата комисия за управление и разпореждане с имоти – държавна собственост, назначена със Заповед № 5-95-00-187/11.03.2019 г.  на областен управител на област Русе, изменена със Заповед № 5-95-00-217/15.04.2020 г.</w:t>
      </w:r>
    </w:p>
    <w:p w:rsidR="002D13FB" w:rsidRPr="00053A32" w:rsidRDefault="00B77954" w:rsidP="00053A32">
      <w:pPr>
        <w:tabs>
          <w:tab w:val="left" w:pos="993"/>
        </w:tabs>
        <w:spacing w:after="0" w:line="276" w:lineRule="auto"/>
        <w:ind w:right="0" w:firstLine="720"/>
        <w:rPr>
          <w:rFonts w:ascii="Times New Roman" w:hAnsi="Times New Roman" w:cs="Times New Roman"/>
          <w:color w:val="000000" w:themeColor="text1"/>
          <w:sz w:val="24"/>
          <w:szCs w:val="24"/>
        </w:rPr>
      </w:pPr>
      <w:r w:rsidRPr="00053A32">
        <w:rPr>
          <w:rFonts w:ascii="Times New Roman" w:hAnsi="Times New Roman" w:cs="Times New Roman"/>
          <w:b/>
          <w:sz w:val="24"/>
          <w:szCs w:val="24"/>
        </w:rPr>
        <w:t>І.</w:t>
      </w:r>
      <w:r w:rsidRPr="00053A32">
        <w:rPr>
          <w:rFonts w:ascii="Times New Roman" w:hAnsi="Times New Roman" w:cs="Times New Roman"/>
          <w:sz w:val="24"/>
          <w:szCs w:val="24"/>
        </w:rPr>
        <w:t xml:space="preserve"> </w:t>
      </w:r>
      <w:r w:rsidRPr="00053A32">
        <w:rPr>
          <w:rFonts w:ascii="Times New Roman" w:hAnsi="Times New Roman" w:cs="Times New Roman"/>
          <w:b/>
          <w:sz w:val="24"/>
          <w:szCs w:val="24"/>
        </w:rPr>
        <w:t>О Т К Р И В А М</w:t>
      </w:r>
      <w:r w:rsidRPr="00053A32">
        <w:rPr>
          <w:rFonts w:ascii="Times New Roman" w:hAnsi="Times New Roman" w:cs="Times New Roman"/>
          <w:sz w:val="24"/>
          <w:szCs w:val="24"/>
        </w:rPr>
        <w:t xml:space="preserve"> </w:t>
      </w:r>
      <w:r w:rsidRPr="00053A32">
        <w:rPr>
          <w:rFonts w:ascii="Times New Roman" w:hAnsi="Times New Roman" w:cs="Times New Roman"/>
          <w:b/>
          <w:sz w:val="24"/>
          <w:szCs w:val="24"/>
        </w:rPr>
        <w:t xml:space="preserve">процедура по провеждане на електронен търг за продажба на </w:t>
      </w:r>
      <w:r w:rsidRPr="00053A32">
        <w:rPr>
          <w:rFonts w:ascii="Times New Roman" w:eastAsia="Calibri" w:hAnsi="Times New Roman" w:cs="Times New Roman"/>
          <w:sz w:val="24"/>
          <w:szCs w:val="24"/>
        </w:rPr>
        <w:t xml:space="preserve"> </w:t>
      </w:r>
      <w:r w:rsidR="00325D44" w:rsidRPr="00053A32">
        <w:rPr>
          <w:rFonts w:ascii="Times New Roman" w:hAnsi="Times New Roman" w:cs="Times New Roman"/>
          <w:sz w:val="24"/>
          <w:szCs w:val="24"/>
        </w:rPr>
        <w:t xml:space="preserve">недвижим имот – частна държавна собственост, </w:t>
      </w:r>
      <w:r w:rsidR="002D13FB" w:rsidRPr="00053A32">
        <w:rPr>
          <w:rFonts w:ascii="Times New Roman" w:hAnsi="Times New Roman" w:cs="Times New Roman"/>
          <w:sz w:val="24"/>
          <w:szCs w:val="24"/>
        </w:rPr>
        <w:t xml:space="preserve">представляващ </w:t>
      </w:r>
      <w:r w:rsidR="002D13FB" w:rsidRPr="00053A32">
        <w:rPr>
          <w:rFonts w:ascii="Times New Roman" w:hAnsi="Times New Roman" w:cs="Times New Roman"/>
          <w:b/>
          <w:sz w:val="24"/>
          <w:szCs w:val="24"/>
        </w:rPr>
        <w:t>самостоятелен обект в сграда с идентификатор 63427.11.74.1.3</w:t>
      </w:r>
      <w:r w:rsidR="002D13FB" w:rsidRPr="00053A32">
        <w:rPr>
          <w:rFonts w:ascii="Times New Roman" w:hAnsi="Times New Roman" w:cs="Times New Roman"/>
          <w:sz w:val="24"/>
          <w:szCs w:val="24"/>
        </w:rPr>
        <w:t xml:space="preserve"> по кадастралната карта на гр. Русе - апартамент, състоящ се от кухня, дневна, килер и коридор със застроена площ от 44,40 кв.м, изба № 3 с площ от 12,20 кв.м, заедно със съответния процент идеални части от общите части на сградата и от отстъпеното право на строеж, находящ се в кв. ДЗС, ул. "Звъника" № 3, бл. 16, ет. 1, ап. 3, предмет на АЧДС № 4933/14.10.2011 г</w:t>
      </w:r>
      <w:r w:rsidR="002D13FB" w:rsidRPr="00053A32">
        <w:rPr>
          <w:rFonts w:ascii="Times New Roman" w:hAnsi="Times New Roman" w:cs="Times New Roman"/>
          <w:color w:val="000000" w:themeColor="text1"/>
          <w:sz w:val="24"/>
          <w:szCs w:val="24"/>
        </w:rPr>
        <w:t>.</w:t>
      </w:r>
    </w:p>
    <w:p w:rsidR="00447A06" w:rsidRPr="00053A32" w:rsidRDefault="00325D44" w:rsidP="005F2137">
      <w:pPr>
        <w:numPr>
          <w:ilvl w:val="0"/>
          <w:numId w:val="1"/>
        </w:numPr>
        <w:tabs>
          <w:tab w:val="left" w:pos="993"/>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lastRenderedPageBreak/>
        <w:t xml:space="preserve">Продажбата на имота да се проведе чрез електронен търг на електронната платформа за продажба на имоти - частна държавна собственост по чл. 3а от ЗПСК. </w:t>
      </w:r>
    </w:p>
    <w:p w:rsidR="00447A06" w:rsidRDefault="00325D44" w:rsidP="005F2137">
      <w:pPr>
        <w:numPr>
          <w:ilvl w:val="0"/>
          <w:numId w:val="1"/>
        </w:numPr>
        <w:tabs>
          <w:tab w:val="left" w:pos="993"/>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t xml:space="preserve">Началната цена за провеждане на търга е </w:t>
      </w:r>
      <w:r w:rsidR="002D13FB" w:rsidRPr="00053A32">
        <w:rPr>
          <w:rFonts w:ascii="Times New Roman" w:hAnsi="Times New Roman" w:cs="Times New Roman"/>
          <w:color w:val="000000" w:themeColor="text1"/>
          <w:sz w:val="24"/>
          <w:szCs w:val="24"/>
          <w:lang w:val="en-US"/>
        </w:rPr>
        <w:t>5 600</w:t>
      </w:r>
      <w:r w:rsidRPr="00053A32">
        <w:rPr>
          <w:rFonts w:ascii="Times New Roman" w:hAnsi="Times New Roman" w:cs="Times New Roman"/>
          <w:color w:val="000000" w:themeColor="text1"/>
          <w:sz w:val="24"/>
          <w:szCs w:val="24"/>
        </w:rPr>
        <w:t xml:space="preserve"> </w:t>
      </w:r>
      <w:r w:rsidR="002D13FB" w:rsidRPr="00053A32">
        <w:rPr>
          <w:rFonts w:ascii="Times New Roman" w:hAnsi="Times New Roman" w:cs="Times New Roman"/>
          <w:color w:val="000000" w:themeColor="text1"/>
          <w:sz w:val="24"/>
          <w:szCs w:val="24"/>
        </w:rPr>
        <w:t>(пет</w:t>
      </w:r>
      <w:r w:rsidRPr="00053A32">
        <w:rPr>
          <w:rFonts w:ascii="Times New Roman" w:hAnsi="Times New Roman" w:cs="Times New Roman"/>
          <w:color w:val="000000" w:themeColor="text1"/>
          <w:sz w:val="24"/>
          <w:szCs w:val="24"/>
        </w:rPr>
        <w:t xml:space="preserve"> хиляди и </w:t>
      </w:r>
      <w:r w:rsidR="002D13FB" w:rsidRPr="00053A32">
        <w:rPr>
          <w:rFonts w:ascii="Times New Roman" w:hAnsi="Times New Roman" w:cs="Times New Roman"/>
          <w:color w:val="000000" w:themeColor="text1"/>
          <w:sz w:val="24"/>
          <w:szCs w:val="24"/>
        </w:rPr>
        <w:t>шестстотин)</w:t>
      </w:r>
      <w:r w:rsidRPr="00053A32">
        <w:rPr>
          <w:rFonts w:ascii="Times New Roman" w:hAnsi="Times New Roman" w:cs="Times New Roman"/>
          <w:color w:val="000000" w:themeColor="text1"/>
          <w:sz w:val="24"/>
          <w:szCs w:val="24"/>
        </w:rPr>
        <w:t xml:space="preserve"> </w:t>
      </w:r>
      <w:r w:rsidR="00160244">
        <w:rPr>
          <w:rFonts w:ascii="Times New Roman" w:hAnsi="Times New Roman" w:cs="Times New Roman"/>
          <w:sz w:val="24"/>
          <w:szCs w:val="24"/>
        </w:rPr>
        <w:t>лева</w:t>
      </w:r>
      <w:r w:rsidR="00B116A0">
        <w:rPr>
          <w:rFonts w:ascii="Times New Roman" w:hAnsi="Times New Roman" w:cs="Times New Roman"/>
          <w:sz w:val="24"/>
          <w:szCs w:val="24"/>
        </w:rPr>
        <w:t>, без ДДС</w:t>
      </w:r>
      <w:r w:rsidR="00160244">
        <w:rPr>
          <w:rFonts w:ascii="Times New Roman" w:hAnsi="Times New Roman" w:cs="Times New Roman"/>
          <w:sz w:val="24"/>
          <w:szCs w:val="24"/>
        </w:rPr>
        <w:t>.</w:t>
      </w:r>
    </w:p>
    <w:p w:rsidR="00160006" w:rsidRPr="00160006" w:rsidRDefault="00160006" w:rsidP="00160006">
      <w:pPr>
        <w:tabs>
          <w:tab w:val="left" w:pos="993"/>
        </w:tabs>
        <w:spacing w:after="0" w:line="276" w:lineRule="auto"/>
        <w:ind w:right="0"/>
        <w:rPr>
          <w:rFonts w:ascii="Times New Roman" w:hAnsi="Times New Roman" w:cs="Times New Roman"/>
          <w:sz w:val="24"/>
          <w:szCs w:val="24"/>
        </w:rPr>
      </w:pPr>
      <w:r w:rsidRPr="00160006">
        <w:rPr>
          <w:rFonts w:ascii="Times New Roman" w:hAnsi="Times New Roman" w:cs="Times New Roman"/>
          <w:sz w:val="24"/>
          <w:szCs w:val="24"/>
        </w:rPr>
        <w:t xml:space="preserve">Съгласно </w:t>
      </w:r>
      <w:r w:rsidR="002E0D75" w:rsidRPr="00053A32">
        <w:rPr>
          <w:rFonts w:ascii="Times New Roman" w:hAnsi="Times New Roman" w:cs="Times New Roman"/>
          <w:sz w:val="24"/>
          <w:szCs w:val="24"/>
        </w:rPr>
        <w:t xml:space="preserve">чл. 45, ал. </w:t>
      </w:r>
      <w:r w:rsidR="002E0D75">
        <w:rPr>
          <w:rFonts w:ascii="Times New Roman" w:hAnsi="Times New Roman" w:cs="Times New Roman"/>
          <w:sz w:val="24"/>
          <w:szCs w:val="24"/>
          <w:lang w:val="en-US"/>
        </w:rPr>
        <w:t>3</w:t>
      </w:r>
      <w:r w:rsidR="002E0D75">
        <w:rPr>
          <w:rFonts w:ascii="Times New Roman" w:hAnsi="Times New Roman" w:cs="Times New Roman"/>
          <w:sz w:val="24"/>
          <w:szCs w:val="24"/>
        </w:rPr>
        <w:t>, предложение първо</w:t>
      </w:r>
      <w:r w:rsidR="002E0D75" w:rsidRPr="00160006">
        <w:rPr>
          <w:rFonts w:ascii="Times New Roman" w:hAnsi="Times New Roman" w:cs="Times New Roman"/>
          <w:sz w:val="24"/>
          <w:szCs w:val="24"/>
        </w:rPr>
        <w:t xml:space="preserve"> </w:t>
      </w:r>
      <w:r w:rsidR="002E0D75">
        <w:rPr>
          <w:rFonts w:ascii="Times New Roman" w:hAnsi="Times New Roman" w:cs="Times New Roman"/>
          <w:sz w:val="24"/>
          <w:szCs w:val="24"/>
        </w:rPr>
        <w:t xml:space="preserve">от </w:t>
      </w:r>
      <w:r w:rsidRPr="00160006">
        <w:rPr>
          <w:rFonts w:ascii="Times New Roman" w:hAnsi="Times New Roman" w:cs="Times New Roman"/>
          <w:sz w:val="24"/>
          <w:szCs w:val="24"/>
        </w:rPr>
        <w:t>Закона за данък върху добавената стойност доставката на сгради или части от тях, които не са нови не подлежи на облагане с ДДС.</w:t>
      </w:r>
    </w:p>
    <w:p w:rsidR="00447A06" w:rsidRPr="00053A32" w:rsidRDefault="00325D44" w:rsidP="005F2137">
      <w:pPr>
        <w:numPr>
          <w:ilvl w:val="1"/>
          <w:numId w:val="1"/>
        </w:numPr>
        <w:tabs>
          <w:tab w:val="left" w:pos="1134"/>
        </w:tabs>
        <w:spacing w:after="0" w:line="276" w:lineRule="auto"/>
        <w:ind w:right="0" w:hanging="11"/>
        <w:rPr>
          <w:rFonts w:ascii="Times New Roman" w:hAnsi="Times New Roman" w:cs="Times New Roman"/>
          <w:sz w:val="24"/>
          <w:szCs w:val="24"/>
        </w:rPr>
      </w:pPr>
      <w:r w:rsidRPr="00053A32">
        <w:rPr>
          <w:rFonts w:ascii="Times New Roman" w:hAnsi="Times New Roman" w:cs="Times New Roman"/>
          <w:sz w:val="24"/>
          <w:szCs w:val="24"/>
        </w:rPr>
        <w:t xml:space="preserve">Стъпка на наддаване – </w:t>
      </w:r>
      <w:r w:rsidR="00A757FE" w:rsidRPr="00053A32">
        <w:rPr>
          <w:rFonts w:ascii="Times New Roman" w:hAnsi="Times New Roman" w:cs="Times New Roman"/>
          <w:color w:val="auto"/>
          <w:sz w:val="24"/>
          <w:szCs w:val="24"/>
        </w:rPr>
        <w:t>112</w:t>
      </w:r>
      <w:r w:rsidRPr="00053A32">
        <w:rPr>
          <w:rFonts w:ascii="Times New Roman" w:hAnsi="Times New Roman" w:cs="Times New Roman"/>
          <w:color w:val="auto"/>
          <w:sz w:val="24"/>
          <w:szCs w:val="24"/>
        </w:rPr>
        <w:t xml:space="preserve"> </w:t>
      </w:r>
      <w:r w:rsidR="00A757FE" w:rsidRPr="00053A32">
        <w:rPr>
          <w:rFonts w:ascii="Times New Roman" w:hAnsi="Times New Roman" w:cs="Times New Roman"/>
          <w:color w:val="auto"/>
          <w:sz w:val="24"/>
          <w:szCs w:val="24"/>
        </w:rPr>
        <w:t>(сто и дванадесет)</w:t>
      </w:r>
      <w:r w:rsidRPr="00053A32">
        <w:rPr>
          <w:rFonts w:ascii="Times New Roman" w:hAnsi="Times New Roman" w:cs="Times New Roman"/>
          <w:color w:val="auto"/>
          <w:sz w:val="24"/>
          <w:szCs w:val="24"/>
        </w:rPr>
        <w:t xml:space="preserve"> </w:t>
      </w:r>
      <w:r w:rsidRPr="00053A32">
        <w:rPr>
          <w:rFonts w:ascii="Times New Roman" w:hAnsi="Times New Roman" w:cs="Times New Roman"/>
          <w:sz w:val="24"/>
          <w:szCs w:val="24"/>
        </w:rPr>
        <w:t xml:space="preserve">лева. </w:t>
      </w:r>
    </w:p>
    <w:p w:rsidR="00A04D04" w:rsidRPr="00053A32" w:rsidRDefault="00A04D04" w:rsidP="005F2137">
      <w:pPr>
        <w:pStyle w:val="a5"/>
        <w:numPr>
          <w:ilvl w:val="1"/>
          <w:numId w:val="1"/>
        </w:numPr>
        <w:tabs>
          <w:tab w:val="left" w:pos="1134"/>
        </w:tabs>
        <w:spacing w:after="0" w:line="276" w:lineRule="auto"/>
        <w:ind w:left="0" w:right="0"/>
        <w:rPr>
          <w:rFonts w:ascii="Times New Roman" w:hAnsi="Times New Roman" w:cs="Times New Roman"/>
          <w:color w:val="auto"/>
          <w:sz w:val="24"/>
          <w:szCs w:val="24"/>
        </w:rPr>
      </w:pPr>
      <w:r w:rsidRPr="00053A32">
        <w:rPr>
          <w:rFonts w:ascii="Times New Roman" w:hAnsi="Times New Roman" w:cs="Times New Roman"/>
          <w:sz w:val="24"/>
          <w:szCs w:val="24"/>
        </w:rPr>
        <w:t xml:space="preserve">Начин на плащане – спечелилият търга участник дължи върху предложената от него цена законоустановените данъци, такси и режийни разноски. </w:t>
      </w:r>
      <w:r w:rsidRPr="00053A32">
        <w:rPr>
          <w:rFonts w:ascii="Times New Roman" w:hAnsi="Times New Roman" w:cs="Times New Roman"/>
          <w:color w:val="auto"/>
          <w:sz w:val="24"/>
          <w:szCs w:val="24"/>
        </w:rPr>
        <w:t xml:space="preserve">Плащането на цената, режийни разноски и ДДС да се извърши по сметка на Областна администрация Русе </w:t>
      </w:r>
      <w:r w:rsidR="00B20E51" w:rsidRPr="00053A32">
        <w:rPr>
          <w:rFonts w:ascii="Times New Roman" w:hAnsi="Times New Roman" w:cs="Times New Roman"/>
          <w:color w:val="auto"/>
          <w:sz w:val="24"/>
          <w:szCs w:val="24"/>
        </w:rPr>
        <w:t xml:space="preserve">IBAN: BG85UBBS80023106111000, BIC код на банката: UBBSBGSF при ТБ ОББ АД – клон Русе </w:t>
      </w:r>
      <w:r w:rsidRPr="00053A32">
        <w:rPr>
          <w:rFonts w:ascii="Times New Roman" w:hAnsi="Times New Roman" w:cs="Times New Roman"/>
          <w:color w:val="auto"/>
          <w:sz w:val="24"/>
          <w:szCs w:val="24"/>
        </w:rPr>
        <w:t xml:space="preserve">в 14-дневен срок от влизане в сила на заповедта за определяне на купувача. Дължимия местен данък се заплаща в същия срок по сметка на Община Русе. </w:t>
      </w:r>
    </w:p>
    <w:p w:rsidR="00447A06" w:rsidRPr="00053A32" w:rsidRDefault="00325D44" w:rsidP="005F2137">
      <w:pPr>
        <w:numPr>
          <w:ilvl w:val="0"/>
          <w:numId w:val="1"/>
        </w:numPr>
        <w:tabs>
          <w:tab w:val="left" w:pos="1134"/>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t xml:space="preserve">Срокът на валидност на настоящата процедура е </w:t>
      </w:r>
      <w:r w:rsidR="00EE211C">
        <w:rPr>
          <w:rFonts w:ascii="Times New Roman" w:hAnsi="Times New Roman" w:cs="Times New Roman"/>
          <w:color w:val="auto"/>
          <w:sz w:val="24"/>
          <w:szCs w:val="24"/>
        </w:rPr>
        <w:t>2</w:t>
      </w:r>
      <w:r w:rsidRPr="00053A32">
        <w:rPr>
          <w:rFonts w:ascii="Times New Roman" w:hAnsi="Times New Roman" w:cs="Times New Roman"/>
          <w:color w:val="auto"/>
          <w:sz w:val="24"/>
          <w:szCs w:val="24"/>
        </w:rPr>
        <w:t xml:space="preserve"> (</w:t>
      </w:r>
      <w:r w:rsidR="00EE211C">
        <w:rPr>
          <w:rFonts w:ascii="Times New Roman" w:hAnsi="Times New Roman" w:cs="Times New Roman"/>
          <w:color w:val="auto"/>
          <w:sz w:val="24"/>
          <w:szCs w:val="24"/>
        </w:rPr>
        <w:t>два</w:t>
      </w:r>
      <w:r w:rsidRPr="00053A32">
        <w:rPr>
          <w:rFonts w:ascii="Times New Roman" w:hAnsi="Times New Roman" w:cs="Times New Roman"/>
          <w:color w:val="auto"/>
          <w:sz w:val="24"/>
          <w:szCs w:val="24"/>
        </w:rPr>
        <w:t xml:space="preserve">) </w:t>
      </w:r>
      <w:r w:rsidRPr="00053A32">
        <w:rPr>
          <w:rFonts w:ascii="Times New Roman" w:hAnsi="Times New Roman" w:cs="Times New Roman"/>
          <w:sz w:val="24"/>
          <w:szCs w:val="24"/>
        </w:rPr>
        <w:t xml:space="preserve">месеца, считано от датата на публикуване на настоящата заповед на електронната платформа, за продажба на имоти - частна държавна собственост по чл. 3а от ЗПСК. </w:t>
      </w:r>
    </w:p>
    <w:p w:rsidR="00447A06" w:rsidRPr="00053A32" w:rsidRDefault="00325D44" w:rsidP="005F2137">
      <w:pPr>
        <w:numPr>
          <w:ilvl w:val="1"/>
          <w:numId w:val="1"/>
        </w:numPr>
        <w:tabs>
          <w:tab w:val="left" w:pos="709"/>
          <w:tab w:val="left" w:pos="1134"/>
        </w:tabs>
        <w:spacing w:after="0" w:line="276" w:lineRule="auto"/>
        <w:ind w:left="0" w:right="0" w:firstLine="709"/>
        <w:rPr>
          <w:rFonts w:ascii="Times New Roman" w:hAnsi="Times New Roman" w:cs="Times New Roman"/>
          <w:sz w:val="24"/>
          <w:szCs w:val="24"/>
        </w:rPr>
      </w:pPr>
      <w:r w:rsidRPr="00053A32">
        <w:rPr>
          <w:rFonts w:ascii="Times New Roman" w:hAnsi="Times New Roman" w:cs="Times New Roman"/>
          <w:sz w:val="24"/>
          <w:szCs w:val="24"/>
        </w:rPr>
        <w:t xml:space="preserve">Срокът може да бъде удължен еднократно, в случай че първият кандидат се регистрира за участие в електронния търг в някой от последните 15 работни дни от срока на валидност на настоящата процедура, срокът на валидност на тръжната процедура се удължава така, че от деня на регистрацията на този кандидат да има още 15 работни дни. Удължаването на срока се извършва в системата от председателя на тръжната комисия или от друго лице, оторизирано от продавача, както и се публикува съобщение за това. </w:t>
      </w:r>
    </w:p>
    <w:p w:rsidR="00447A06" w:rsidRPr="00053A32" w:rsidRDefault="00325D44" w:rsidP="005F2137">
      <w:pPr>
        <w:numPr>
          <w:ilvl w:val="0"/>
          <w:numId w:val="1"/>
        </w:numPr>
        <w:tabs>
          <w:tab w:val="left" w:pos="993"/>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t xml:space="preserve">Срокът за регистрация за участие в електронния търг е 12 (дванадесет) работни дни от регистрацията за участие на първия кандидат и изтича в 23,59 ч. на последния ден.  </w:t>
      </w:r>
    </w:p>
    <w:p w:rsidR="00447A06" w:rsidRPr="00053A32" w:rsidRDefault="00325D44" w:rsidP="005F2137">
      <w:pPr>
        <w:numPr>
          <w:ilvl w:val="0"/>
          <w:numId w:val="1"/>
        </w:numPr>
        <w:tabs>
          <w:tab w:val="left" w:pos="993"/>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t xml:space="preserve">Търгът ще се проведе на петнадесетия работен ден, считано от регистрацията за участие на първия регистрирал се кандидат от </w:t>
      </w:r>
      <w:r w:rsidR="00EE211C">
        <w:rPr>
          <w:rFonts w:ascii="Times New Roman" w:hAnsi="Times New Roman" w:cs="Times New Roman"/>
          <w:color w:val="auto"/>
          <w:sz w:val="24"/>
          <w:szCs w:val="24"/>
        </w:rPr>
        <w:t>1</w:t>
      </w:r>
      <w:r w:rsidR="006A6E22">
        <w:rPr>
          <w:rFonts w:ascii="Times New Roman" w:hAnsi="Times New Roman" w:cs="Times New Roman"/>
          <w:color w:val="auto"/>
          <w:sz w:val="24"/>
          <w:szCs w:val="24"/>
          <w:lang w:val="en-US"/>
        </w:rPr>
        <w:t>1</w:t>
      </w:r>
      <w:r w:rsidRPr="00053A32">
        <w:rPr>
          <w:rFonts w:ascii="Times New Roman" w:hAnsi="Times New Roman" w:cs="Times New Roman"/>
          <w:color w:val="auto"/>
          <w:sz w:val="24"/>
          <w:szCs w:val="24"/>
        </w:rPr>
        <w:t xml:space="preserve">,00 </w:t>
      </w:r>
      <w:r w:rsidRPr="00053A32">
        <w:rPr>
          <w:rFonts w:ascii="Times New Roman" w:hAnsi="Times New Roman" w:cs="Times New Roman"/>
          <w:sz w:val="24"/>
          <w:szCs w:val="24"/>
        </w:rPr>
        <w:t xml:space="preserve">часа българско време и е с продължителност 1 (един) астрономически час. </w:t>
      </w:r>
    </w:p>
    <w:p w:rsidR="00447A06" w:rsidRPr="00053A32" w:rsidRDefault="00325D44" w:rsidP="005F2137">
      <w:pPr>
        <w:pStyle w:val="a5"/>
        <w:numPr>
          <w:ilvl w:val="0"/>
          <w:numId w:val="1"/>
        </w:numPr>
        <w:tabs>
          <w:tab w:val="left" w:pos="993"/>
          <w:tab w:val="left" w:pos="1276"/>
        </w:tabs>
        <w:spacing w:after="0" w:line="276" w:lineRule="auto"/>
        <w:ind w:right="0"/>
        <w:rPr>
          <w:rFonts w:ascii="Times New Roman" w:hAnsi="Times New Roman" w:cs="Times New Roman"/>
          <w:color w:val="000000" w:themeColor="text1"/>
          <w:sz w:val="24"/>
          <w:szCs w:val="24"/>
        </w:rPr>
      </w:pPr>
      <w:r w:rsidRPr="00053A32">
        <w:rPr>
          <w:rFonts w:ascii="Times New Roman" w:hAnsi="Times New Roman" w:cs="Times New Roman"/>
          <w:sz w:val="24"/>
          <w:szCs w:val="24"/>
        </w:rPr>
        <w:t xml:space="preserve">Определям депозит за участие в търга в размер на </w:t>
      </w:r>
      <w:r w:rsidR="00087440" w:rsidRPr="00053A32">
        <w:rPr>
          <w:rFonts w:ascii="Times New Roman" w:hAnsi="Times New Roman" w:cs="Times New Roman"/>
          <w:color w:val="000000" w:themeColor="text1"/>
          <w:sz w:val="24"/>
          <w:szCs w:val="24"/>
        </w:rPr>
        <w:t>560</w:t>
      </w:r>
      <w:r w:rsidRPr="00053A32">
        <w:rPr>
          <w:rFonts w:ascii="Times New Roman" w:hAnsi="Times New Roman" w:cs="Times New Roman"/>
          <w:color w:val="000000" w:themeColor="text1"/>
          <w:sz w:val="24"/>
          <w:szCs w:val="24"/>
        </w:rPr>
        <w:t xml:space="preserve"> (</w:t>
      </w:r>
      <w:r w:rsidR="00087440" w:rsidRPr="00053A32">
        <w:rPr>
          <w:rFonts w:ascii="Times New Roman" w:hAnsi="Times New Roman" w:cs="Times New Roman"/>
          <w:color w:val="000000" w:themeColor="text1"/>
          <w:sz w:val="24"/>
          <w:szCs w:val="24"/>
        </w:rPr>
        <w:t>петстотин и шестдесет</w:t>
      </w:r>
      <w:r w:rsidR="00160244">
        <w:rPr>
          <w:rFonts w:ascii="Times New Roman" w:hAnsi="Times New Roman" w:cs="Times New Roman"/>
          <w:color w:val="000000" w:themeColor="text1"/>
          <w:sz w:val="24"/>
          <w:szCs w:val="24"/>
        </w:rPr>
        <w:t>) лева,</w:t>
      </w:r>
      <w:r w:rsidRPr="00053A32">
        <w:rPr>
          <w:rFonts w:ascii="Times New Roman" w:hAnsi="Times New Roman" w:cs="Times New Roman"/>
          <w:color w:val="000000" w:themeColor="text1"/>
          <w:sz w:val="24"/>
          <w:szCs w:val="24"/>
        </w:rPr>
        <w:t xml:space="preserve"> вносим </w:t>
      </w:r>
      <w:r w:rsidR="00087440" w:rsidRPr="00053A32">
        <w:rPr>
          <w:rFonts w:ascii="Times New Roman" w:hAnsi="Times New Roman" w:cs="Times New Roman"/>
          <w:color w:val="000000" w:themeColor="text1"/>
          <w:sz w:val="24"/>
          <w:szCs w:val="24"/>
        </w:rPr>
        <w:t>по сметка на Областна администрация Русе IBAN: BG23UBBS80023300124435, BIC код на банката: UBBSBGSF при ТБ ОББ АД – клон Русе.</w:t>
      </w:r>
      <w:r w:rsidRPr="00053A32">
        <w:rPr>
          <w:rFonts w:ascii="Times New Roman" w:hAnsi="Times New Roman" w:cs="Times New Roman"/>
          <w:color w:val="000000" w:themeColor="text1"/>
          <w:sz w:val="24"/>
          <w:szCs w:val="24"/>
        </w:rPr>
        <w:t xml:space="preserve"> Депозитът за участие следва да е постъпил по горепосочената сметка най-късно до изтичане на срока за регистрация за участие в търга. </w:t>
      </w:r>
    </w:p>
    <w:p w:rsidR="00447A06" w:rsidRPr="00053A32" w:rsidRDefault="00325D44" w:rsidP="005F2137">
      <w:pPr>
        <w:numPr>
          <w:ilvl w:val="1"/>
          <w:numId w:val="1"/>
        </w:numPr>
        <w:tabs>
          <w:tab w:val="left" w:pos="1276"/>
        </w:tabs>
        <w:spacing w:after="0" w:line="276" w:lineRule="auto"/>
        <w:ind w:left="0" w:right="0" w:firstLine="709"/>
        <w:rPr>
          <w:rFonts w:ascii="Times New Roman" w:hAnsi="Times New Roman" w:cs="Times New Roman"/>
          <w:color w:val="000000" w:themeColor="text1"/>
          <w:sz w:val="24"/>
          <w:szCs w:val="24"/>
        </w:rPr>
      </w:pPr>
      <w:r w:rsidRPr="00053A32">
        <w:rPr>
          <w:rFonts w:ascii="Times New Roman" w:hAnsi="Times New Roman" w:cs="Times New Roman"/>
          <w:color w:val="000000" w:themeColor="text1"/>
          <w:sz w:val="24"/>
          <w:szCs w:val="24"/>
        </w:rPr>
        <w:t xml:space="preserve">Депозитната вноска на спечелилия участник не се възстановява, а се приспада при плащане на достигнатата тръжна цена. </w:t>
      </w:r>
    </w:p>
    <w:p w:rsidR="00447A06" w:rsidRPr="00053A32" w:rsidRDefault="00325D44" w:rsidP="005F2137">
      <w:pPr>
        <w:numPr>
          <w:ilvl w:val="1"/>
          <w:numId w:val="1"/>
        </w:numPr>
        <w:tabs>
          <w:tab w:val="left" w:pos="1276"/>
        </w:tabs>
        <w:spacing w:after="0" w:line="276" w:lineRule="auto"/>
        <w:ind w:left="0" w:right="0" w:firstLine="709"/>
        <w:rPr>
          <w:rFonts w:ascii="Times New Roman" w:hAnsi="Times New Roman" w:cs="Times New Roman"/>
          <w:sz w:val="24"/>
          <w:szCs w:val="24"/>
        </w:rPr>
      </w:pPr>
      <w:r w:rsidRPr="00053A32">
        <w:rPr>
          <w:rFonts w:ascii="Times New Roman" w:hAnsi="Times New Roman" w:cs="Times New Roman"/>
          <w:sz w:val="24"/>
          <w:szCs w:val="24"/>
        </w:rPr>
        <w:t xml:space="preserve">Депозитът на класираните на първо и второ място участници в търга, както и на обжалващия търга, ако има такъв, се задържа до сключване на договора за продажба. </w:t>
      </w:r>
    </w:p>
    <w:p w:rsidR="00447A06" w:rsidRPr="00053A32" w:rsidRDefault="00325D44" w:rsidP="005F2137">
      <w:pPr>
        <w:numPr>
          <w:ilvl w:val="1"/>
          <w:numId w:val="1"/>
        </w:numPr>
        <w:tabs>
          <w:tab w:val="left" w:pos="1276"/>
        </w:tabs>
        <w:spacing w:after="0" w:line="276" w:lineRule="auto"/>
        <w:ind w:left="0" w:right="0" w:firstLine="709"/>
        <w:rPr>
          <w:rFonts w:ascii="Times New Roman" w:hAnsi="Times New Roman" w:cs="Times New Roman"/>
          <w:sz w:val="24"/>
          <w:szCs w:val="24"/>
        </w:rPr>
      </w:pPr>
      <w:r w:rsidRPr="00053A32">
        <w:rPr>
          <w:rFonts w:ascii="Times New Roman" w:hAnsi="Times New Roman" w:cs="Times New Roman"/>
          <w:sz w:val="24"/>
          <w:szCs w:val="24"/>
        </w:rPr>
        <w:t>В случай, че нико</w:t>
      </w:r>
      <w:r w:rsidR="00087440" w:rsidRPr="00053A32">
        <w:rPr>
          <w:rFonts w:ascii="Times New Roman" w:hAnsi="Times New Roman" w:cs="Times New Roman"/>
          <w:sz w:val="24"/>
          <w:szCs w:val="24"/>
        </w:rPr>
        <w:t>й</w:t>
      </w:r>
      <w:r w:rsidRPr="00053A32">
        <w:rPr>
          <w:rFonts w:ascii="Times New Roman" w:hAnsi="Times New Roman" w:cs="Times New Roman"/>
          <w:sz w:val="24"/>
          <w:szCs w:val="24"/>
        </w:rPr>
        <w:t xml:space="preserve"> от оторизиралите се участници не обяви по-висока от началната цена с една стъпка, внесеният/внесените депозит/депозити за участие се задържат и не се възстановяват. </w:t>
      </w:r>
    </w:p>
    <w:p w:rsidR="00447A06" w:rsidRPr="00053A32" w:rsidRDefault="00325D44" w:rsidP="005F2137">
      <w:pPr>
        <w:numPr>
          <w:ilvl w:val="1"/>
          <w:numId w:val="1"/>
        </w:numPr>
        <w:tabs>
          <w:tab w:val="left" w:pos="1276"/>
        </w:tabs>
        <w:spacing w:after="0" w:line="276" w:lineRule="auto"/>
        <w:ind w:left="0" w:right="0" w:firstLine="709"/>
        <w:rPr>
          <w:rFonts w:ascii="Times New Roman" w:hAnsi="Times New Roman" w:cs="Times New Roman"/>
          <w:sz w:val="24"/>
          <w:szCs w:val="24"/>
        </w:rPr>
      </w:pPr>
      <w:r w:rsidRPr="00053A32">
        <w:rPr>
          <w:rFonts w:ascii="Times New Roman" w:hAnsi="Times New Roman" w:cs="Times New Roman"/>
          <w:sz w:val="24"/>
          <w:szCs w:val="24"/>
        </w:rPr>
        <w:t xml:space="preserve">На участник, определен за спечелил търга, който не внесе предложената от него цена, дължимите данъци, такси и режийни разноски или откаже да подпише договора внесения депозит не се възстановява. </w:t>
      </w:r>
    </w:p>
    <w:p w:rsidR="00447A06" w:rsidRPr="00053A32" w:rsidRDefault="00325D44" w:rsidP="00053A32">
      <w:pPr>
        <w:numPr>
          <w:ilvl w:val="0"/>
          <w:numId w:val="1"/>
        </w:numPr>
        <w:tabs>
          <w:tab w:val="left" w:pos="1134"/>
        </w:tabs>
        <w:spacing w:after="0" w:line="276" w:lineRule="auto"/>
        <w:ind w:right="0"/>
        <w:rPr>
          <w:rFonts w:ascii="Times New Roman" w:hAnsi="Times New Roman" w:cs="Times New Roman"/>
          <w:color w:val="000000" w:themeColor="text1"/>
          <w:sz w:val="24"/>
          <w:szCs w:val="24"/>
        </w:rPr>
      </w:pPr>
      <w:r w:rsidRPr="00053A32">
        <w:rPr>
          <w:rFonts w:ascii="Times New Roman" w:hAnsi="Times New Roman" w:cs="Times New Roman"/>
          <w:color w:val="000000" w:themeColor="text1"/>
          <w:sz w:val="24"/>
          <w:szCs w:val="24"/>
        </w:rPr>
        <w:lastRenderedPageBreak/>
        <w:t xml:space="preserve">Оглед на имота може да се извърши всеки работен ден </w:t>
      </w:r>
      <w:r w:rsidRPr="00053A32">
        <w:rPr>
          <w:rFonts w:ascii="Times New Roman" w:hAnsi="Times New Roman" w:cs="Times New Roman"/>
          <w:color w:val="auto"/>
          <w:sz w:val="24"/>
          <w:szCs w:val="24"/>
        </w:rPr>
        <w:t xml:space="preserve">от </w:t>
      </w:r>
      <w:r w:rsidR="004B0269">
        <w:rPr>
          <w:rFonts w:ascii="Times New Roman" w:hAnsi="Times New Roman" w:cs="Times New Roman"/>
          <w:color w:val="auto"/>
          <w:sz w:val="24"/>
          <w:szCs w:val="24"/>
          <w:lang w:val="en-US"/>
        </w:rPr>
        <w:t>8.30</w:t>
      </w:r>
      <w:r w:rsidRPr="00053A32">
        <w:rPr>
          <w:rFonts w:ascii="Times New Roman" w:hAnsi="Times New Roman" w:cs="Times New Roman"/>
          <w:color w:val="auto"/>
          <w:sz w:val="24"/>
          <w:szCs w:val="24"/>
        </w:rPr>
        <w:t xml:space="preserve"> до </w:t>
      </w:r>
      <w:r w:rsidR="004B0269">
        <w:rPr>
          <w:rFonts w:ascii="Times New Roman" w:hAnsi="Times New Roman" w:cs="Times New Roman"/>
          <w:color w:val="auto"/>
          <w:sz w:val="24"/>
          <w:szCs w:val="24"/>
          <w:lang w:val="en-US"/>
        </w:rPr>
        <w:t>16</w:t>
      </w:r>
      <w:r w:rsidRPr="00053A32">
        <w:rPr>
          <w:rFonts w:ascii="Times New Roman" w:hAnsi="Times New Roman" w:cs="Times New Roman"/>
          <w:color w:val="auto"/>
          <w:sz w:val="24"/>
          <w:szCs w:val="24"/>
        </w:rPr>
        <w:t>.</w:t>
      </w:r>
      <w:r w:rsidR="004B0269">
        <w:rPr>
          <w:rFonts w:ascii="Times New Roman" w:hAnsi="Times New Roman" w:cs="Times New Roman"/>
          <w:color w:val="auto"/>
          <w:sz w:val="24"/>
          <w:szCs w:val="24"/>
          <w:lang w:val="en-US"/>
        </w:rPr>
        <w:t>30</w:t>
      </w:r>
      <w:r w:rsidRPr="00053A32">
        <w:rPr>
          <w:rFonts w:ascii="Times New Roman" w:hAnsi="Times New Roman" w:cs="Times New Roman"/>
          <w:color w:val="auto"/>
          <w:sz w:val="24"/>
          <w:szCs w:val="24"/>
        </w:rPr>
        <w:t xml:space="preserve"> </w:t>
      </w:r>
      <w:r w:rsidRPr="00053A32">
        <w:rPr>
          <w:rFonts w:ascii="Times New Roman" w:hAnsi="Times New Roman" w:cs="Times New Roman"/>
          <w:color w:val="000000" w:themeColor="text1"/>
          <w:sz w:val="24"/>
          <w:szCs w:val="24"/>
        </w:rPr>
        <w:t xml:space="preserve">часа от публикуването на търга на електронната платформа до изтичане на срока за регистрация за участие в търга, след предварителна </w:t>
      </w:r>
      <w:r w:rsidR="00087440" w:rsidRPr="00053A32">
        <w:rPr>
          <w:rFonts w:ascii="Times New Roman" w:hAnsi="Times New Roman" w:cs="Times New Roman"/>
          <w:color w:val="000000" w:themeColor="text1"/>
          <w:sz w:val="24"/>
          <w:szCs w:val="24"/>
        </w:rPr>
        <w:t>записване</w:t>
      </w:r>
      <w:r w:rsidRPr="00053A32">
        <w:rPr>
          <w:rFonts w:ascii="Times New Roman" w:hAnsi="Times New Roman" w:cs="Times New Roman"/>
          <w:color w:val="000000" w:themeColor="text1"/>
          <w:sz w:val="24"/>
          <w:szCs w:val="24"/>
        </w:rPr>
        <w:t xml:space="preserve"> </w:t>
      </w:r>
      <w:r w:rsidR="00087440" w:rsidRPr="00053A32">
        <w:rPr>
          <w:rFonts w:ascii="Times New Roman" w:hAnsi="Times New Roman" w:cs="Times New Roman"/>
          <w:color w:val="000000" w:themeColor="text1"/>
          <w:sz w:val="24"/>
          <w:szCs w:val="24"/>
        </w:rPr>
        <w:t>с представител на Института по земеделие и семезнание „Образцов чифлик” гр. Русе. Лице за контакти: Радослав Якимов, тел. 082/820 801.</w:t>
      </w:r>
    </w:p>
    <w:p w:rsidR="00447A06" w:rsidRPr="00053A32" w:rsidRDefault="00325D44" w:rsidP="00053A32">
      <w:pPr>
        <w:spacing w:after="0" w:line="276" w:lineRule="auto"/>
        <w:ind w:left="-15" w:right="0"/>
        <w:rPr>
          <w:rFonts w:ascii="Times New Roman" w:hAnsi="Times New Roman" w:cs="Times New Roman"/>
          <w:color w:val="FF0000"/>
          <w:sz w:val="24"/>
          <w:szCs w:val="24"/>
        </w:rPr>
      </w:pPr>
      <w:r w:rsidRPr="00053A32">
        <w:rPr>
          <w:rFonts w:ascii="Times New Roman" w:hAnsi="Times New Roman" w:cs="Times New Roman"/>
          <w:color w:val="000000" w:themeColor="text1"/>
          <w:sz w:val="24"/>
          <w:szCs w:val="24"/>
        </w:rPr>
        <w:t xml:space="preserve">Местонахождението на </w:t>
      </w:r>
      <w:r w:rsidR="00DD349E" w:rsidRPr="00053A32">
        <w:rPr>
          <w:rFonts w:ascii="Times New Roman" w:hAnsi="Times New Roman" w:cs="Times New Roman"/>
          <w:color w:val="000000" w:themeColor="text1"/>
          <w:sz w:val="24"/>
          <w:szCs w:val="24"/>
        </w:rPr>
        <w:t>самостоятелния имот</w:t>
      </w:r>
      <w:r w:rsidRPr="00053A32">
        <w:rPr>
          <w:rFonts w:ascii="Times New Roman" w:hAnsi="Times New Roman" w:cs="Times New Roman"/>
          <w:color w:val="000000" w:themeColor="text1"/>
          <w:sz w:val="24"/>
          <w:szCs w:val="24"/>
        </w:rPr>
        <w:t xml:space="preserve"> е област </w:t>
      </w:r>
      <w:r w:rsidR="00087440" w:rsidRPr="00053A32">
        <w:rPr>
          <w:rFonts w:ascii="Times New Roman" w:hAnsi="Times New Roman" w:cs="Times New Roman"/>
          <w:color w:val="000000" w:themeColor="text1"/>
          <w:sz w:val="24"/>
          <w:szCs w:val="24"/>
        </w:rPr>
        <w:t>Русе</w:t>
      </w:r>
      <w:r w:rsidRPr="00053A32">
        <w:rPr>
          <w:rFonts w:ascii="Times New Roman" w:hAnsi="Times New Roman" w:cs="Times New Roman"/>
          <w:color w:val="000000" w:themeColor="text1"/>
          <w:sz w:val="24"/>
          <w:szCs w:val="24"/>
        </w:rPr>
        <w:t xml:space="preserve">, община </w:t>
      </w:r>
      <w:r w:rsidR="00087440" w:rsidRPr="00053A32">
        <w:rPr>
          <w:rFonts w:ascii="Times New Roman" w:hAnsi="Times New Roman" w:cs="Times New Roman"/>
          <w:color w:val="000000" w:themeColor="text1"/>
          <w:sz w:val="24"/>
          <w:szCs w:val="24"/>
        </w:rPr>
        <w:t>Русе</w:t>
      </w:r>
      <w:r w:rsidRPr="00053A32">
        <w:rPr>
          <w:rFonts w:ascii="Times New Roman" w:hAnsi="Times New Roman" w:cs="Times New Roman"/>
          <w:color w:val="000000" w:themeColor="text1"/>
          <w:sz w:val="24"/>
          <w:szCs w:val="24"/>
        </w:rPr>
        <w:t xml:space="preserve">, гр. </w:t>
      </w:r>
      <w:r w:rsidR="00087440" w:rsidRPr="00053A32">
        <w:rPr>
          <w:rFonts w:ascii="Times New Roman" w:hAnsi="Times New Roman" w:cs="Times New Roman"/>
          <w:color w:val="000000" w:themeColor="text1"/>
          <w:sz w:val="24"/>
          <w:szCs w:val="24"/>
        </w:rPr>
        <w:t>Русе,</w:t>
      </w:r>
      <w:r w:rsidRPr="00053A32">
        <w:rPr>
          <w:rFonts w:ascii="Times New Roman" w:hAnsi="Times New Roman" w:cs="Times New Roman"/>
          <w:color w:val="000000" w:themeColor="text1"/>
          <w:sz w:val="24"/>
          <w:szCs w:val="24"/>
        </w:rPr>
        <w:t xml:space="preserve"> </w:t>
      </w:r>
      <w:r w:rsidR="00087440" w:rsidRPr="00053A32">
        <w:rPr>
          <w:rFonts w:ascii="Times New Roman" w:hAnsi="Times New Roman" w:cs="Times New Roman"/>
          <w:color w:val="000000" w:themeColor="text1"/>
          <w:sz w:val="24"/>
          <w:szCs w:val="24"/>
        </w:rPr>
        <w:t xml:space="preserve">кв. </w:t>
      </w:r>
      <w:r w:rsidR="00087440" w:rsidRPr="00053A32">
        <w:rPr>
          <w:rFonts w:ascii="Times New Roman" w:hAnsi="Times New Roman" w:cs="Times New Roman"/>
          <w:sz w:val="24"/>
          <w:szCs w:val="24"/>
        </w:rPr>
        <w:t>ДЗС, ул. "Звъника" № 3, бл. 16, ет. 1, ап. 3</w:t>
      </w:r>
    </w:p>
    <w:p w:rsidR="00447A06" w:rsidRPr="00053A32" w:rsidRDefault="00325D44" w:rsidP="00053A32">
      <w:pPr>
        <w:numPr>
          <w:ilvl w:val="0"/>
          <w:numId w:val="1"/>
        </w:numPr>
        <w:tabs>
          <w:tab w:val="left" w:pos="1134"/>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t xml:space="preserve">До участие в търга като самостоятелни кандидати или участници не се допускат свързани лица по смисъла на § 1, т. 13 от Допълнителните разпоредби на Закона за публичното предлагане на ценни книжа. </w:t>
      </w:r>
    </w:p>
    <w:p w:rsidR="00447A06" w:rsidRPr="00053A32" w:rsidRDefault="00325D44" w:rsidP="004A5AD5">
      <w:pPr>
        <w:numPr>
          <w:ilvl w:val="0"/>
          <w:numId w:val="1"/>
        </w:numPr>
        <w:tabs>
          <w:tab w:val="left" w:pos="1134"/>
        </w:tabs>
        <w:spacing w:after="0" w:line="276" w:lineRule="auto"/>
        <w:ind w:right="0" w:firstLine="709"/>
        <w:rPr>
          <w:rFonts w:ascii="Times New Roman" w:hAnsi="Times New Roman" w:cs="Times New Roman"/>
          <w:color w:val="000000" w:themeColor="text1"/>
          <w:sz w:val="24"/>
          <w:szCs w:val="24"/>
        </w:rPr>
      </w:pPr>
      <w:r w:rsidRPr="00053A32">
        <w:rPr>
          <w:rFonts w:ascii="Times New Roman" w:hAnsi="Times New Roman" w:cs="Times New Roman"/>
          <w:color w:val="000000" w:themeColor="text1"/>
          <w:sz w:val="24"/>
          <w:szCs w:val="24"/>
        </w:rPr>
        <w:t xml:space="preserve">За получаване на достъп до информацията за правното и фактическо състояние на всички продавани имоти чрез електронен търг, лицата се регистрират в електронната платформа с квалифициран електронен подпис (КЕП) и попълват изискуемите от платформата данни, които не могат да бъдат извлечени от КЕП. </w:t>
      </w:r>
    </w:p>
    <w:p w:rsidR="00447A06" w:rsidRPr="00053A32" w:rsidRDefault="00325D44" w:rsidP="004A5AD5">
      <w:pPr>
        <w:numPr>
          <w:ilvl w:val="1"/>
          <w:numId w:val="1"/>
        </w:numPr>
        <w:tabs>
          <w:tab w:val="left" w:pos="1134"/>
          <w:tab w:val="left" w:pos="1276"/>
          <w:tab w:val="left" w:pos="1418"/>
        </w:tabs>
        <w:spacing w:after="0" w:line="276" w:lineRule="auto"/>
        <w:ind w:left="0" w:right="0" w:firstLine="709"/>
        <w:rPr>
          <w:rFonts w:ascii="Times New Roman" w:hAnsi="Times New Roman" w:cs="Times New Roman"/>
          <w:sz w:val="24"/>
          <w:szCs w:val="24"/>
        </w:rPr>
      </w:pPr>
      <w:r w:rsidRPr="00053A32">
        <w:rPr>
          <w:rFonts w:ascii="Times New Roman" w:hAnsi="Times New Roman" w:cs="Times New Roman"/>
          <w:sz w:val="24"/>
          <w:szCs w:val="24"/>
        </w:rPr>
        <w:t>Регистрация за участие в настоя</w:t>
      </w:r>
      <w:r w:rsidR="002B2D14" w:rsidRPr="00053A32">
        <w:rPr>
          <w:rFonts w:ascii="Times New Roman" w:hAnsi="Times New Roman" w:cs="Times New Roman"/>
          <w:sz w:val="24"/>
          <w:szCs w:val="24"/>
        </w:rPr>
        <w:t>щия електронен търг се извършва</w:t>
      </w:r>
      <w:r w:rsidRPr="00053A32">
        <w:rPr>
          <w:rFonts w:ascii="Times New Roman" w:hAnsi="Times New Roman" w:cs="Times New Roman"/>
          <w:sz w:val="24"/>
          <w:szCs w:val="24"/>
        </w:rPr>
        <w:t xml:space="preserve"> чрез подаване на изискуемите за допускане до търга документи. Документите за допускане до търга се подават чрез електронната платформа по реда предвиден в тръжната документация и съобразно указанията за работа със системата. </w:t>
      </w:r>
    </w:p>
    <w:p w:rsidR="00447A06" w:rsidRPr="00053A32" w:rsidRDefault="00325D44" w:rsidP="004A5AD5">
      <w:pPr>
        <w:numPr>
          <w:ilvl w:val="0"/>
          <w:numId w:val="1"/>
        </w:numPr>
        <w:tabs>
          <w:tab w:val="left" w:pos="1134"/>
        </w:tabs>
        <w:spacing w:after="0" w:line="276" w:lineRule="auto"/>
        <w:ind w:right="0"/>
        <w:rPr>
          <w:rFonts w:ascii="Times New Roman" w:hAnsi="Times New Roman" w:cs="Times New Roman"/>
          <w:color w:val="FF0000"/>
          <w:sz w:val="24"/>
          <w:szCs w:val="24"/>
        </w:rPr>
      </w:pPr>
      <w:r w:rsidRPr="00053A32">
        <w:rPr>
          <w:rFonts w:ascii="Times New Roman" w:hAnsi="Times New Roman" w:cs="Times New Roman"/>
          <w:sz w:val="24"/>
          <w:szCs w:val="24"/>
        </w:rPr>
        <w:t>Ред</w:t>
      </w:r>
      <w:r w:rsidR="001B49FA" w:rsidRPr="00053A32">
        <w:rPr>
          <w:rFonts w:ascii="Times New Roman" w:hAnsi="Times New Roman" w:cs="Times New Roman"/>
          <w:sz w:val="24"/>
          <w:szCs w:val="24"/>
        </w:rPr>
        <w:t>а</w:t>
      </w:r>
      <w:r w:rsidRPr="00053A32">
        <w:rPr>
          <w:rFonts w:ascii="Times New Roman" w:hAnsi="Times New Roman" w:cs="Times New Roman"/>
          <w:sz w:val="24"/>
          <w:szCs w:val="24"/>
        </w:rPr>
        <w:t>, начин</w:t>
      </w:r>
      <w:r w:rsidR="001B49FA" w:rsidRPr="00053A32">
        <w:rPr>
          <w:rFonts w:ascii="Times New Roman" w:hAnsi="Times New Roman" w:cs="Times New Roman"/>
          <w:sz w:val="24"/>
          <w:szCs w:val="24"/>
        </w:rPr>
        <w:t>а</w:t>
      </w:r>
      <w:r w:rsidRPr="00053A32">
        <w:rPr>
          <w:rFonts w:ascii="Times New Roman" w:hAnsi="Times New Roman" w:cs="Times New Roman"/>
          <w:sz w:val="24"/>
          <w:szCs w:val="24"/>
        </w:rPr>
        <w:t xml:space="preserve"> и условия</w:t>
      </w:r>
      <w:r w:rsidR="001B49FA" w:rsidRPr="00053A32">
        <w:rPr>
          <w:rFonts w:ascii="Times New Roman" w:hAnsi="Times New Roman" w:cs="Times New Roman"/>
          <w:sz w:val="24"/>
          <w:szCs w:val="24"/>
        </w:rPr>
        <w:t>та</w:t>
      </w:r>
      <w:r w:rsidRPr="00053A32">
        <w:rPr>
          <w:rFonts w:ascii="Times New Roman" w:hAnsi="Times New Roman" w:cs="Times New Roman"/>
          <w:sz w:val="24"/>
          <w:szCs w:val="24"/>
        </w:rPr>
        <w:t xml:space="preserve"> за провеждане на търга </w:t>
      </w:r>
      <w:r w:rsidR="001B49FA" w:rsidRPr="00053A32">
        <w:rPr>
          <w:rFonts w:ascii="Times New Roman" w:hAnsi="Times New Roman" w:cs="Times New Roman"/>
          <w:sz w:val="24"/>
          <w:szCs w:val="24"/>
        </w:rPr>
        <w:t>са</w:t>
      </w:r>
      <w:r w:rsidRPr="00053A32">
        <w:rPr>
          <w:rFonts w:ascii="Times New Roman" w:hAnsi="Times New Roman" w:cs="Times New Roman"/>
          <w:sz w:val="24"/>
          <w:szCs w:val="24"/>
        </w:rPr>
        <w:t xml:space="preserve"> </w:t>
      </w:r>
      <w:r w:rsidRPr="00053A32">
        <w:rPr>
          <w:rFonts w:ascii="Times New Roman" w:hAnsi="Times New Roman" w:cs="Times New Roman"/>
          <w:color w:val="000000" w:themeColor="text1"/>
          <w:sz w:val="24"/>
          <w:szCs w:val="24"/>
        </w:rPr>
        <w:t xml:space="preserve">съобразно условията, </w:t>
      </w:r>
      <w:r w:rsidRPr="00053A32">
        <w:rPr>
          <w:rFonts w:ascii="Times New Roman" w:hAnsi="Times New Roman" w:cs="Times New Roman"/>
          <w:sz w:val="24"/>
          <w:szCs w:val="24"/>
        </w:rPr>
        <w:t xml:space="preserve">посочени в утвърдените с настоящата Заповед </w:t>
      </w:r>
      <w:r w:rsidRPr="00053A32">
        <w:rPr>
          <w:rFonts w:ascii="Times New Roman" w:hAnsi="Times New Roman" w:cs="Times New Roman"/>
          <w:color w:val="000000" w:themeColor="text1"/>
          <w:sz w:val="24"/>
          <w:szCs w:val="24"/>
        </w:rPr>
        <w:t>тръжн</w:t>
      </w:r>
      <w:r w:rsidR="002B2D14" w:rsidRPr="00053A32">
        <w:rPr>
          <w:rFonts w:ascii="Times New Roman" w:hAnsi="Times New Roman" w:cs="Times New Roman"/>
          <w:color w:val="000000" w:themeColor="text1"/>
          <w:sz w:val="24"/>
          <w:szCs w:val="24"/>
        </w:rPr>
        <w:t>а документация</w:t>
      </w:r>
      <w:r w:rsidRPr="00053A32">
        <w:rPr>
          <w:rFonts w:ascii="Times New Roman" w:hAnsi="Times New Roman" w:cs="Times New Roman"/>
          <w:color w:val="000000" w:themeColor="text1"/>
          <w:sz w:val="24"/>
          <w:szCs w:val="24"/>
        </w:rPr>
        <w:t xml:space="preserve">. </w:t>
      </w:r>
    </w:p>
    <w:p w:rsidR="00447A06" w:rsidRPr="00053A32" w:rsidRDefault="00325D44" w:rsidP="004A5AD5">
      <w:pPr>
        <w:numPr>
          <w:ilvl w:val="0"/>
          <w:numId w:val="1"/>
        </w:numPr>
        <w:tabs>
          <w:tab w:val="left" w:pos="1134"/>
        </w:tabs>
        <w:spacing w:after="0" w:line="276" w:lineRule="auto"/>
        <w:ind w:right="0"/>
        <w:rPr>
          <w:rFonts w:ascii="Times New Roman" w:hAnsi="Times New Roman" w:cs="Times New Roman"/>
          <w:sz w:val="24"/>
          <w:szCs w:val="24"/>
        </w:rPr>
      </w:pPr>
      <w:r w:rsidRPr="00053A32">
        <w:rPr>
          <w:rFonts w:ascii="Times New Roman" w:hAnsi="Times New Roman" w:cs="Times New Roman"/>
          <w:sz w:val="24"/>
          <w:szCs w:val="24"/>
        </w:rPr>
        <w:t>Въз основа на резултатите от проведения търг Областният управител издава заповед за опреде</w:t>
      </w:r>
      <w:r w:rsidR="002B2D14" w:rsidRPr="00053A32">
        <w:rPr>
          <w:rFonts w:ascii="Times New Roman" w:hAnsi="Times New Roman" w:cs="Times New Roman"/>
          <w:sz w:val="24"/>
          <w:szCs w:val="24"/>
        </w:rPr>
        <w:t>ляне на лицето спечелило търга</w:t>
      </w:r>
      <w:r w:rsidRPr="00053A32">
        <w:rPr>
          <w:rFonts w:ascii="Times New Roman" w:hAnsi="Times New Roman" w:cs="Times New Roman"/>
          <w:sz w:val="24"/>
          <w:szCs w:val="24"/>
        </w:rPr>
        <w:t xml:space="preserve"> и сключва договор за продажба.  </w:t>
      </w:r>
    </w:p>
    <w:p w:rsidR="00447A06" w:rsidRPr="00053A32" w:rsidRDefault="001B49FA" w:rsidP="00053A32">
      <w:pPr>
        <w:spacing w:after="100" w:line="276" w:lineRule="auto"/>
        <w:ind w:left="710" w:right="0" w:firstLine="0"/>
        <w:rPr>
          <w:rFonts w:ascii="Times New Roman" w:hAnsi="Times New Roman" w:cs="Times New Roman"/>
          <w:sz w:val="24"/>
          <w:szCs w:val="24"/>
        </w:rPr>
      </w:pPr>
      <w:r w:rsidRPr="00053A32">
        <w:rPr>
          <w:rFonts w:ascii="Times New Roman" w:hAnsi="Times New Roman" w:cs="Times New Roman"/>
          <w:b/>
          <w:sz w:val="24"/>
          <w:szCs w:val="24"/>
        </w:rPr>
        <w:t>ІІ. УТВЪРЖДАВАМ</w:t>
      </w:r>
      <w:r w:rsidRPr="00053A32">
        <w:rPr>
          <w:rFonts w:ascii="Times New Roman" w:hAnsi="Times New Roman" w:cs="Times New Roman"/>
          <w:sz w:val="24"/>
          <w:szCs w:val="24"/>
        </w:rPr>
        <w:t xml:space="preserve"> </w:t>
      </w:r>
      <w:r w:rsidR="00325D44" w:rsidRPr="00053A32">
        <w:rPr>
          <w:rFonts w:ascii="Times New Roman" w:hAnsi="Times New Roman" w:cs="Times New Roman"/>
          <w:sz w:val="24"/>
          <w:szCs w:val="24"/>
        </w:rPr>
        <w:t>тръжна документация, приложение №</w:t>
      </w:r>
      <w:r w:rsidR="00125D68" w:rsidRPr="00053A32">
        <w:rPr>
          <w:rFonts w:ascii="Times New Roman" w:hAnsi="Times New Roman" w:cs="Times New Roman"/>
          <w:sz w:val="24"/>
          <w:szCs w:val="24"/>
        </w:rPr>
        <w:t xml:space="preserve"> </w:t>
      </w:r>
      <w:r w:rsidR="00325D44" w:rsidRPr="00053A32">
        <w:rPr>
          <w:rFonts w:ascii="Times New Roman" w:hAnsi="Times New Roman" w:cs="Times New Roman"/>
          <w:sz w:val="24"/>
          <w:szCs w:val="24"/>
        </w:rPr>
        <w:t xml:space="preserve">1 към настоящия акт. </w:t>
      </w:r>
    </w:p>
    <w:p w:rsidR="00447A06" w:rsidRPr="00053A32" w:rsidRDefault="000946BB" w:rsidP="00053A32">
      <w:pPr>
        <w:spacing w:after="98" w:line="276" w:lineRule="auto"/>
        <w:ind w:right="0" w:firstLine="708"/>
        <w:rPr>
          <w:rFonts w:ascii="Times New Roman" w:eastAsia="Times New Roman" w:hAnsi="Times New Roman" w:cs="Times New Roman"/>
          <w:sz w:val="24"/>
          <w:szCs w:val="24"/>
        </w:rPr>
      </w:pPr>
      <w:r w:rsidRPr="005F68F2">
        <w:rPr>
          <w:rFonts w:ascii="Times New Roman" w:hAnsi="Times New Roman" w:cs="Times New Roman"/>
          <w:b/>
          <w:sz w:val="24"/>
          <w:szCs w:val="24"/>
        </w:rPr>
        <w:t>ІІІ</w:t>
      </w:r>
      <w:r w:rsidR="001B49FA" w:rsidRPr="00053A32">
        <w:rPr>
          <w:rFonts w:ascii="Times New Roman" w:hAnsi="Times New Roman" w:cs="Times New Roman"/>
          <w:sz w:val="24"/>
          <w:szCs w:val="24"/>
        </w:rPr>
        <w:t xml:space="preserve">. </w:t>
      </w:r>
      <w:r w:rsidR="001B49FA" w:rsidRPr="00053A32">
        <w:rPr>
          <w:rFonts w:ascii="Times New Roman" w:hAnsi="Times New Roman" w:cs="Times New Roman"/>
          <w:b/>
          <w:sz w:val="24"/>
          <w:szCs w:val="24"/>
        </w:rPr>
        <w:t>ОПРЕДЕЛЯМ</w:t>
      </w:r>
      <w:r w:rsidR="00325D44" w:rsidRPr="00053A32">
        <w:rPr>
          <w:rFonts w:ascii="Times New Roman" w:hAnsi="Times New Roman" w:cs="Times New Roman"/>
          <w:sz w:val="24"/>
          <w:szCs w:val="24"/>
        </w:rPr>
        <w:t xml:space="preserve"> комисия за провеждане на търга в състав:</w:t>
      </w:r>
      <w:r w:rsidR="00325D44" w:rsidRPr="00053A32">
        <w:rPr>
          <w:rFonts w:ascii="Times New Roman" w:eastAsia="Times New Roman" w:hAnsi="Times New Roman" w:cs="Times New Roman"/>
          <w:sz w:val="24"/>
          <w:szCs w:val="24"/>
        </w:rPr>
        <w:t xml:space="preserve"> </w:t>
      </w:r>
      <w:r w:rsidR="0070182A">
        <w:rPr>
          <w:rFonts w:ascii="Times New Roman" w:eastAsia="Times New Roman" w:hAnsi="Times New Roman" w:cs="Times New Roman"/>
          <w:sz w:val="24"/>
          <w:szCs w:val="24"/>
        </w:rPr>
        <w:t>………………………….</w:t>
      </w:r>
    </w:p>
    <w:p w:rsidR="00835795" w:rsidRPr="00B52A15" w:rsidRDefault="00835795" w:rsidP="00B52A15">
      <w:pPr>
        <w:tabs>
          <w:tab w:val="left" w:pos="1134"/>
        </w:tabs>
        <w:spacing w:after="0" w:line="276" w:lineRule="auto"/>
        <w:ind w:right="0"/>
        <w:rPr>
          <w:rFonts w:ascii="Times New Roman" w:hAnsi="Times New Roman" w:cs="Times New Roman"/>
          <w:color w:val="C00000"/>
          <w:sz w:val="24"/>
          <w:szCs w:val="24"/>
        </w:rPr>
      </w:pPr>
      <w:r w:rsidRPr="00B52A15">
        <w:rPr>
          <w:rFonts w:ascii="Times New Roman" w:hAnsi="Times New Roman" w:cs="Times New Roman"/>
          <w:sz w:val="24"/>
          <w:szCs w:val="24"/>
        </w:rPr>
        <w:t>Препис от заповедта с изключение на състава на комисията да бъде публикувана на електронната платформа</w:t>
      </w:r>
      <w:r w:rsidRPr="00B52A15">
        <w:rPr>
          <w:rFonts w:ascii="Times New Roman" w:hAnsi="Times New Roman" w:cs="Times New Roman"/>
          <w:color w:val="FF0000"/>
          <w:sz w:val="24"/>
          <w:szCs w:val="24"/>
        </w:rPr>
        <w:t xml:space="preserve"> </w:t>
      </w:r>
      <w:r w:rsidRPr="00B52A15">
        <w:rPr>
          <w:rFonts w:ascii="Times New Roman" w:hAnsi="Times New Roman" w:cs="Times New Roman"/>
          <w:sz w:val="24"/>
          <w:szCs w:val="24"/>
        </w:rPr>
        <w:t>за продажба на имоти - частна държавна собственост по чл. 3а от ЗПСК. Същата да се постави на табл</w:t>
      </w:r>
      <w:r w:rsidR="007952CF">
        <w:rPr>
          <w:rFonts w:ascii="Times New Roman" w:hAnsi="Times New Roman" w:cs="Times New Roman"/>
          <w:sz w:val="24"/>
          <w:szCs w:val="24"/>
        </w:rPr>
        <w:t>о</w:t>
      </w:r>
      <w:r w:rsidRPr="00B52A15">
        <w:rPr>
          <w:rFonts w:ascii="Times New Roman" w:hAnsi="Times New Roman" w:cs="Times New Roman"/>
          <w:sz w:val="24"/>
          <w:szCs w:val="24"/>
        </w:rPr>
        <w:t>т</w:t>
      </w:r>
      <w:r w:rsidR="007952CF">
        <w:rPr>
          <w:rFonts w:ascii="Times New Roman" w:hAnsi="Times New Roman" w:cs="Times New Roman"/>
          <w:sz w:val="24"/>
          <w:szCs w:val="24"/>
        </w:rPr>
        <w:t>о</w:t>
      </w:r>
      <w:r w:rsidRPr="00B52A15">
        <w:rPr>
          <w:rFonts w:ascii="Times New Roman" w:hAnsi="Times New Roman" w:cs="Times New Roman"/>
          <w:sz w:val="24"/>
          <w:szCs w:val="24"/>
        </w:rPr>
        <w:t xml:space="preserve"> </w:t>
      </w:r>
      <w:r w:rsidR="007952CF">
        <w:rPr>
          <w:rFonts w:ascii="Times New Roman" w:hAnsi="Times New Roman" w:cs="Times New Roman"/>
          <w:sz w:val="24"/>
          <w:szCs w:val="24"/>
        </w:rPr>
        <w:t xml:space="preserve">за обяви </w:t>
      </w:r>
      <w:r w:rsidRPr="00B52A15">
        <w:rPr>
          <w:rFonts w:ascii="Times New Roman" w:hAnsi="Times New Roman" w:cs="Times New Roman"/>
          <w:sz w:val="24"/>
          <w:szCs w:val="24"/>
        </w:rPr>
        <w:t>на сград</w:t>
      </w:r>
      <w:r w:rsidR="007952CF">
        <w:rPr>
          <w:rFonts w:ascii="Times New Roman" w:hAnsi="Times New Roman" w:cs="Times New Roman"/>
          <w:sz w:val="24"/>
          <w:szCs w:val="24"/>
        </w:rPr>
        <w:t>ата</w:t>
      </w:r>
      <w:r w:rsidRPr="00B52A15">
        <w:rPr>
          <w:rFonts w:ascii="Times New Roman" w:hAnsi="Times New Roman" w:cs="Times New Roman"/>
          <w:sz w:val="24"/>
          <w:szCs w:val="24"/>
        </w:rPr>
        <w:t xml:space="preserve"> на Областна администрация – Русе</w:t>
      </w:r>
      <w:r w:rsidRPr="00B52A15">
        <w:rPr>
          <w:rFonts w:ascii="Times New Roman" w:hAnsi="Times New Roman" w:cs="Times New Roman"/>
          <w:color w:val="FF0000"/>
          <w:sz w:val="24"/>
          <w:szCs w:val="24"/>
        </w:rPr>
        <w:t xml:space="preserve"> </w:t>
      </w:r>
      <w:r w:rsidRPr="00B52A15">
        <w:rPr>
          <w:rFonts w:ascii="Times New Roman" w:hAnsi="Times New Roman" w:cs="Times New Roman"/>
          <w:sz w:val="24"/>
          <w:szCs w:val="24"/>
        </w:rPr>
        <w:t xml:space="preserve">и на интернет страницата на Областна администрация – Русе </w:t>
      </w:r>
      <w:hyperlink r:id="rId9">
        <w:r w:rsidRPr="00B52A15">
          <w:rPr>
            <w:rFonts w:ascii="Times New Roman" w:hAnsi="Times New Roman" w:cs="Times New Roman"/>
            <w:color w:val="000000" w:themeColor="text1"/>
            <w:sz w:val="24"/>
            <w:szCs w:val="24"/>
          </w:rPr>
          <w:t>(</w:t>
        </w:r>
      </w:hyperlink>
      <w:hyperlink r:id="rId10" w:history="1">
        <w:r w:rsidR="007952CF" w:rsidRPr="00D7342E">
          <w:rPr>
            <w:rStyle w:val="aa"/>
            <w:rFonts w:ascii="Times New Roman" w:hAnsi="Times New Roman" w:cs="Times New Roman"/>
            <w:sz w:val="24"/>
            <w:szCs w:val="24"/>
            <w:u w:color="000000"/>
          </w:rPr>
          <w:t>www.</w:t>
        </w:r>
        <w:r w:rsidR="007952CF" w:rsidRPr="00D7342E">
          <w:rPr>
            <w:rStyle w:val="aa"/>
            <w:rFonts w:ascii="Times New Roman" w:hAnsi="Times New Roman" w:cs="Times New Roman"/>
            <w:sz w:val="24"/>
            <w:szCs w:val="24"/>
            <w:u w:color="000000"/>
            <w:lang w:val="en-US"/>
          </w:rPr>
          <w:t>ruse</w:t>
        </w:r>
        <w:r w:rsidR="007952CF" w:rsidRPr="00D7342E">
          <w:rPr>
            <w:rStyle w:val="aa"/>
            <w:rFonts w:ascii="Times New Roman" w:hAnsi="Times New Roman" w:cs="Times New Roman"/>
            <w:sz w:val="24"/>
            <w:szCs w:val="24"/>
            <w:u w:color="000000"/>
          </w:rPr>
          <w:t>.bg</w:t>
        </w:r>
      </w:hyperlink>
      <w:hyperlink r:id="rId11">
        <w:r w:rsidRPr="00B52A15">
          <w:rPr>
            <w:rFonts w:ascii="Times New Roman" w:hAnsi="Times New Roman" w:cs="Times New Roman"/>
            <w:color w:val="000000" w:themeColor="text1"/>
            <w:sz w:val="24"/>
            <w:szCs w:val="24"/>
          </w:rPr>
          <w:t>)</w:t>
        </w:r>
      </w:hyperlink>
      <w:r w:rsidRPr="00B52A15">
        <w:rPr>
          <w:rFonts w:ascii="Times New Roman" w:hAnsi="Times New Roman" w:cs="Times New Roman"/>
          <w:sz w:val="24"/>
          <w:szCs w:val="24"/>
        </w:rPr>
        <w:t>.</w:t>
      </w:r>
    </w:p>
    <w:p w:rsidR="00577FEA" w:rsidRPr="00B52A15" w:rsidRDefault="007952CF" w:rsidP="00B52A15">
      <w:pPr>
        <w:spacing w:after="0"/>
        <w:ind w:right="-234"/>
        <w:rPr>
          <w:rFonts w:ascii="Times New Roman" w:hAnsi="Times New Roman" w:cs="Times New Roman"/>
          <w:sz w:val="24"/>
          <w:szCs w:val="24"/>
          <w:lang w:val="en-US"/>
        </w:rPr>
      </w:pPr>
      <w:r>
        <w:rPr>
          <w:rStyle w:val="ab"/>
          <w:rFonts w:ascii="Times New Roman" w:hAnsi="Times New Roman" w:cs="Times New Roman"/>
          <w:b w:val="0"/>
          <w:sz w:val="24"/>
          <w:szCs w:val="24"/>
        </w:rPr>
        <w:t>З</w:t>
      </w:r>
      <w:r w:rsidR="00577FEA" w:rsidRPr="00B52A15">
        <w:rPr>
          <w:rStyle w:val="ab"/>
          <w:rFonts w:ascii="Times New Roman" w:hAnsi="Times New Roman" w:cs="Times New Roman"/>
          <w:b w:val="0"/>
          <w:sz w:val="24"/>
          <w:szCs w:val="24"/>
        </w:rPr>
        <w:t xml:space="preserve">аповедта да се насочи на </w:t>
      </w:r>
      <w:r w:rsidR="00577FEA" w:rsidRPr="00B52A15">
        <w:rPr>
          <w:rFonts w:ascii="Times New Roman" w:hAnsi="Times New Roman" w:cs="Times New Roman"/>
          <w:sz w:val="24"/>
          <w:szCs w:val="24"/>
        </w:rPr>
        <w:t>членовете на комисията</w:t>
      </w:r>
      <w:r w:rsidR="00577FEA" w:rsidRPr="00B52A15">
        <w:rPr>
          <w:rStyle w:val="ab"/>
          <w:rFonts w:ascii="Times New Roman" w:hAnsi="Times New Roman" w:cs="Times New Roman"/>
          <w:b w:val="0"/>
          <w:sz w:val="24"/>
          <w:szCs w:val="24"/>
        </w:rPr>
        <w:t xml:space="preserve"> в електронната деловодна система</w:t>
      </w:r>
      <w:r w:rsidR="00577FEA" w:rsidRPr="00B52A15">
        <w:rPr>
          <w:rStyle w:val="ab"/>
          <w:rFonts w:ascii="Times New Roman" w:hAnsi="Times New Roman" w:cs="Times New Roman"/>
          <w:b w:val="0"/>
          <w:sz w:val="24"/>
          <w:szCs w:val="24"/>
          <w:lang w:val="en-US"/>
        </w:rPr>
        <w:t xml:space="preserve"> </w:t>
      </w:r>
      <w:r w:rsidR="00835795" w:rsidRPr="00B52A15">
        <w:rPr>
          <w:rFonts w:ascii="Times New Roman" w:hAnsi="Times New Roman" w:cs="Times New Roman"/>
          <w:sz w:val="24"/>
          <w:szCs w:val="24"/>
        </w:rPr>
        <w:t xml:space="preserve"> за сведение и изпълнение.</w:t>
      </w:r>
    </w:p>
    <w:p w:rsidR="00835795" w:rsidRPr="00B52A15" w:rsidRDefault="00577FEA" w:rsidP="00B52A15">
      <w:pPr>
        <w:spacing w:after="0"/>
        <w:ind w:right="-234"/>
        <w:rPr>
          <w:rFonts w:ascii="Times New Roman" w:hAnsi="Times New Roman" w:cs="Times New Roman"/>
          <w:sz w:val="24"/>
          <w:szCs w:val="24"/>
          <w:lang w:val="ru-RU"/>
        </w:rPr>
      </w:pPr>
      <w:r w:rsidRPr="00B52A15">
        <w:rPr>
          <w:rFonts w:ascii="Times New Roman" w:hAnsi="Times New Roman" w:cs="Times New Roman"/>
          <w:sz w:val="24"/>
          <w:szCs w:val="24"/>
        </w:rPr>
        <w:t>Кон</w:t>
      </w:r>
      <w:r w:rsidR="00160244" w:rsidRPr="00B52A15">
        <w:rPr>
          <w:rFonts w:ascii="Times New Roman" w:hAnsi="Times New Roman" w:cs="Times New Roman"/>
          <w:sz w:val="24"/>
          <w:szCs w:val="24"/>
        </w:rPr>
        <w:t>трола по изпълнение на</w:t>
      </w:r>
      <w:r w:rsidRPr="00B52A15">
        <w:rPr>
          <w:rFonts w:ascii="Times New Roman" w:hAnsi="Times New Roman" w:cs="Times New Roman"/>
          <w:sz w:val="24"/>
          <w:szCs w:val="24"/>
        </w:rPr>
        <w:t xml:space="preserve"> заповед</w:t>
      </w:r>
      <w:r w:rsidR="00160244" w:rsidRPr="00B52A15">
        <w:rPr>
          <w:rFonts w:ascii="Times New Roman" w:hAnsi="Times New Roman" w:cs="Times New Roman"/>
          <w:sz w:val="24"/>
          <w:szCs w:val="24"/>
        </w:rPr>
        <w:t>та</w:t>
      </w:r>
      <w:r w:rsidRPr="00B52A15">
        <w:rPr>
          <w:rFonts w:ascii="Times New Roman" w:hAnsi="Times New Roman" w:cs="Times New Roman"/>
          <w:sz w:val="24"/>
          <w:szCs w:val="24"/>
        </w:rPr>
        <w:t xml:space="preserve"> ще упражнявам лично.</w:t>
      </w:r>
    </w:p>
    <w:p w:rsidR="00F45DB3" w:rsidRPr="00053A32" w:rsidRDefault="00F45DB3" w:rsidP="00053A32">
      <w:pPr>
        <w:spacing w:after="98" w:line="276" w:lineRule="auto"/>
        <w:ind w:right="0" w:firstLine="708"/>
        <w:rPr>
          <w:rFonts w:ascii="Times New Roman" w:eastAsia="Times New Roman" w:hAnsi="Times New Roman" w:cs="Times New Roman"/>
          <w:sz w:val="24"/>
          <w:szCs w:val="24"/>
        </w:rPr>
      </w:pPr>
    </w:p>
    <w:p w:rsidR="00337DE6" w:rsidRPr="00053A32" w:rsidRDefault="00337DE6" w:rsidP="00053A32">
      <w:pPr>
        <w:spacing w:after="98" w:line="276" w:lineRule="auto"/>
        <w:ind w:right="0" w:firstLine="708"/>
        <w:rPr>
          <w:rFonts w:ascii="Times New Roman" w:hAnsi="Times New Roman" w:cs="Times New Roman"/>
          <w:sz w:val="24"/>
          <w:szCs w:val="24"/>
        </w:rPr>
      </w:pPr>
    </w:p>
    <w:p w:rsidR="00447A06" w:rsidRPr="00053A32" w:rsidRDefault="00325D44" w:rsidP="00053A32">
      <w:pPr>
        <w:spacing w:after="116" w:line="276" w:lineRule="auto"/>
        <w:ind w:right="0" w:firstLine="0"/>
        <w:jc w:val="left"/>
        <w:rPr>
          <w:rFonts w:ascii="Times New Roman" w:hAnsi="Times New Roman" w:cs="Times New Roman"/>
          <w:sz w:val="24"/>
          <w:szCs w:val="24"/>
        </w:rPr>
      </w:pPr>
      <w:r w:rsidRPr="00053A32">
        <w:rPr>
          <w:rFonts w:ascii="Times New Roman" w:eastAsia="Times New Roman" w:hAnsi="Times New Roman" w:cs="Times New Roman"/>
          <w:sz w:val="24"/>
          <w:szCs w:val="24"/>
        </w:rPr>
        <w:t xml:space="preserve"> </w:t>
      </w:r>
    </w:p>
    <w:p w:rsidR="00447A06" w:rsidRPr="00053A32" w:rsidRDefault="00447A06" w:rsidP="00053A32">
      <w:pPr>
        <w:spacing w:after="103" w:line="276" w:lineRule="auto"/>
        <w:ind w:right="0" w:firstLine="0"/>
        <w:jc w:val="left"/>
        <w:rPr>
          <w:rFonts w:ascii="Times New Roman" w:hAnsi="Times New Roman" w:cs="Times New Roman"/>
          <w:sz w:val="24"/>
          <w:szCs w:val="24"/>
        </w:rPr>
      </w:pPr>
    </w:p>
    <w:p w:rsidR="00E8168E" w:rsidRPr="00E8168E" w:rsidRDefault="00E8168E" w:rsidP="00E8168E">
      <w:pPr>
        <w:tabs>
          <w:tab w:val="left" w:pos="0"/>
          <w:tab w:val="left" w:pos="142"/>
        </w:tabs>
        <w:spacing w:after="0" w:line="240" w:lineRule="auto"/>
        <w:ind w:left="851" w:right="850" w:hanging="851"/>
        <w:rPr>
          <w:rFonts w:ascii="Times New Roman" w:hAnsi="Times New Roman" w:cs="Times New Roman"/>
          <w:b/>
          <w:sz w:val="24"/>
          <w:szCs w:val="24"/>
        </w:rPr>
      </w:pPr>
      <w:r>
        <w:rPr>
          <w:rFonts w:ascii="Times New Roman" w:hAnsi="Times New Roman" w:cs="Times New Roman"/>
          <w:b/>
          <w:sz w:val="24"/>
          <w:szCs w:val="24"/>
        </w:rPr>
        <w:t>СИНАН ХЕБИБОВ</w:t>
      </w:r>
      <w:r w:rsidRPr="00E8168E">
        <w:rPr>
          <w:rFonts w:ascii="Times New Roman" w:hAnsi="Times New Roman" w:cs="Times New Roman"/>
          <w:b/>
          <w:sz w:val="24"/>
          <w:szCs w:val="24"/>
        </w:rPr>
        <w:t xml:space="preserve">  /П/</w:t>
      </w:r>
    </w:p>
    <w:p w:rsidR="00E8168E" w:rsidRPr="00E8168E" w:rsidRDefault="00E8168E" w:rsidP="00E8168E">
      <w:pPr>
        <w:tabs>
          <w:tab w:val="left" w:pos="0"/>
          <w:tab w:val="left" w:pos="142"/>
        </w:tabs>
        <w:spacing w:after="0" w:line="240" w:lineRule="auto"/>
        <w:ind w:left="851" w:right="850" w:hanging="851"/>
        <w:rPr>
          <w:rFonts w:ascii="Times New Roman" w:hAnsi="Times New Roman" w:cs="Times New Roman"/>
          <w:sz w:val="24"/>
          <w:szCs w:val="24"/>
        </w:rPr>
      </w:pPr>
      <w:r w:rsidRPr="00E8168E">
        <w:rPr>
          <w:rFonts w:ascii="Times New Roman" w:hAnsi="Times New Roman" w:cs="Times New Roman"/>
          <w:sz w:val="24"/>
          <w:szCs w:val="24"/>
        </w:rPr>
        <w:t>Заместник областен управител</w:t>
      </w:r>
    </w:p>
    <w:p w:rsidR="00E8168E" w:rsidRPr="00E8168E" w:rsidRDefault="00E8168E" w:rsidP="00E8168E">
      <w:pPr>
        <w:tabs>
          <w:tab w:val="left" w:pos="0"/>
          <w:tab w:val="left" w:pos="142"/>
        </w:tabs>
        <w:spacing w:after="0" w:line="240" w:lineRule="auto"/>
        <w:ind w:left="851" w:right="850" w:hanging="851"/>
        <w:rPr>
          <w:rFonts w:ascii="Times New Roman" w:hAnsi="Times New Roman" w:cs="Times New Roman"/>
          <w:sz w:val="24"/>
          <w:szCs w:val="24"/>
        </w:rPr>
      </w:pPr>
      <w:r w:rsidRPr="00E8168E">
        <w:rPr>
          <w:rFonts w:ascii="Times New Roman" w:hAnsi="Times New Roman" w:cs="Times New Roman"/>
          <w:sz w:val="24"/>
          <w:szCs w:val="24"/>
        </w:rPr>
        <w:t>За Областен управител на област Русе</w:t>
      </w:r>
    </w:p>
    <w:p w:rsidR="00E8168E" w:rsidRPr="00E8168E" w:rsidRDefault="00E8168E" w:rsidP="00E8168E">
      <w:pPr>
        <w:tabs>
          <w:tab w:val="left" w:pos="0"/>
          <w:tab w:val="left" w:pos="142"/>
        </w:tabs>
        <w:spacing w:after="0" w:line="240" w:lineRule="auto"/>
        <w:ind w:left="851" w:right="850" w:hanging="851"/>
        <w:rPr>
          <w:rFonts w:ascii="Times New Roman" w:hAnsi="Times New Roman" w:cs="Times New Roman"/>
          <w:sz w:val="24"/>
          <w:szCs w:val="24"/>
        </w:rPr>
      </w:pPr>
      <w:r w:rsidRPr="00E8168E">
        <w:rPr>
          <w:rFonts w:ascii="Times New Roman" w:hAnsi="Times New Roman" w:cs="Times New Roman"/>
          <w:sz w:val="24"/>
          <w:szCs w:val="24"/>
        </w:rPr>
        <w:t xml:space="preserve">(съгл. Заповед № </w:t>
      </w:r>
      <w:r>
        <w:rPr>
          <w:rFonts w:ascii="Times New Roman" w:hAnsi="Times New Roman" w:cs="Times New Roman"/>
          <w:sz w:val="24"/>
          <w:szCs w:val="24"/>
        </w:rPr>
        <w:t>2</w:t>
      </w:r>
      <w:r w:rsidRPr="00E8168E">
        <w:rPr>
          <w:rFonts w:ascii="Times New Roman" w:hAnsi="Times New Roman" w:cs="Times New Roman"/>
          <w:sz w:val="24"/>
          <w:szCs w:val="24"/>
        </w:rPr>
        <w:t>-95-00-</w:t>
      </w:r>
      <w:r>
        <w:rPr>
          <w:rFonts w:ascii="Times New Roman" w:hAnsi="Times New Roman" w:cs="Times New Roman"/>
          <w:sz w:val="24"/>
          <w:szCs w:val="24"/>
        </w:rPr>
        <w:t>605</w:t>
      </w:r>
      <w:r w:rsidRPr="00E8168E">
        <w:rPr>
          <w:rFonts w:ascii="Times New Roman" w:hAnsi="Times New Roman" w:cs="Times New Roman"/>
          <w:sz w:val="24"/>
          <w:szCs w:val="24"/>
        </w:rPr>
        <w:t>/1</w:t>
      </w:r>
      <w:r>
        <w:rPr>
          <w:rFonts w:ascii="Times New Roman" w:hAnsi="Times New Roman" w:cs="Times New Roman"/>
          <w:sz w:val="24"/>
          <w:szCs w:val="24"/>
        </w:rPr>
        <w:t>4</w:t>
      </w:r>
      <w:r w:rsidRPr="00E8168E">
        <w:rPr>
          <w:rFonts w:ascii="Times New Roman" w:hAnsi="Times New Roman" w:cs="Times New Roman"/>
          <w:sz w:val="24"/>
          <w:szCs w:val="24"/>
        </w:rPr>
        <w:t>.</w:t>
      </w:r>
      <w:r>
        <w:rPr>
          <w:rFonts w:ascii="Times New Roman" w:hAnsi="Times New Roman" w:cs="Times New Roman"/>
          <w:sz w:val="24"/>
          <w:szCs w:val="24"/>
        </w:rPr>
        <w:t>10</w:t>
      </w:r>
      <w:r w:rsidRPr="00E8168E">
        <w:rPr>
          <w:rFonts w:ascii="Times New Roman" w:hAnsi="Times New Roman" w:cs="Times New Roman"/>
          <w:sz w:val="24"/>
          <w:szCs w:val="24"/>
        </w:rPr>
        <w:t>.20</w:t>
      </w:r>
      <w:r>
        <w:rPr>
          <w:rFonts w:ascii="Times New Roman" w:hAnsi="Times New Roman" w:cs="Times New Roman"/>
          <w:sz w:val="24"/>
          <w:szCs w:val="24"/>
        </w:rPr>
        <w:t>21</w:t>
      </w:r>
      <w:r w:rsidRPr="00E8168E">
        <w:rPr>
          <w:rFonts w:ascii="Times New Roman" w:hAnsi="Times New Roman" w:cs="Times New Roman"/>
          <w:sz w:val="24"/>
          <w:szCs w:val="24"/>
        </w:rPr>
        <w:t xml:space="preserve"> г.)</w:t>
      </w:r>
    </w:p>
    <w:p w:rsidR="00CA0AFD" w:rsidRDefault="00325D44" w:rsidP="0085176C">
      <w:pPr>
        <w:spacing w:after="0" w:line="276" w:lineRule="auto"/>
        <w:ind w:right="0" w:firstLine="0"/>
        <w:jc w:val="left"/>
        <w:rPr>
          <w:rFonts w:ascii="Times New Roman" w:hAnsi="Times New Roman" w:cs="Times New Roman"/>
          <w:i/>
          <w:sz w:val="24"/>
          <w:szCs w:val="24"/>
        </w:rPr>
      </w:pPr>
      <w:r w:rsidRPr="00053A32">
        <w:rPr>
          <w:rFonts w:ascii="Times New Roman" w:hAnsi="Times New Roman" w:cs="Times New Roman"/>
          <w:i/>
          <w:sz w:val="24"/>
          <w:szCs w:val="24"/>
        </w:rPr>
        <w:t xml:space="preserve"> </w:t>
      </w:r>
      <w:bookmarkStart w:id="0" w:name="_GoBack"/>
      <w:bookmarkEnd w:id="0"/>
    </w:p>
    <w:sectPr w:rsidR="00CA0AFD" w:rsidSect="00B77954">
      <w:headerReference w:type="even" r:id="rId12"/>
      <w:headerReference w:type="default" r:id="rId13"/>
      <w:footerReference w:type="even" r:id="rId14"/>
      <w:footerReference w:type="default" r:id="rId15"/>
      <w:headerReference w:type="first" r:id="rId16"/>
      <w:footerReference w:type="first" r:id="rId17"/>
      <w:pgSz w:w="12240" w:h="15840"/>
      <w:pgMar w:top="156" w:right="1120" w:bottom="940"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E8" w:rsidRDefault="00813CE8">
      <w:pPr>
        <w:spacing w:after="0" w:line="240" w:lineRule="auto"/>
      </w:pPr>
      <w:r>
        <w:separator/>
      </w:r>
    </w:p>
  </w:endnote>
  <w:endnote w:type="continuationSeparator" w:id="0">
    <w:p w:rsidR="00813CE8" w:rsidRDefault="0081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06" w:rsidRDefault="00325D44">
    <w:pPr>
      <w:spacing w:after="86" w:line="259" w:lineRule="auto"/>
      <w:ind w:left="720" w:right="0" w:firstLine="0"/>
      <w:jc w:val="left"/>
    </w:pPr>
    <w:r>
      <w:t xml:space="preserve"> </w:t>
    </w:r>
  </w:p>
  <w:p w:rsidR="00447A06" w:rsidRDefault="00325D44">
    <w:pPr>
      <w:spacing w:after="0" w:line="259" w:lineRule="auto"/>
      <w:ind w:right="8" w:firstLine="0"/>
      <w:jc w:val="center"/>
    </w:pPr>
    <w:r>
      <w:t xml:space="preserve">гр. Кюстендил, ул. „Демокрация“ № 44 </w:t>
    </w:r>
  </w:p>
  <w:p w:rsidR="00447A06" w:rsidRDefault="00325D44">
    <w:pPr>
      <w:spacing w:after="0" w:line="259" w:lineRule="auto"/>
      <w:ind w:right="8" w:firstLine="0"/>
      <w:jc w:val="center"/>
    </w:pPr>
    <w:r>
      <w:t xml:space="preserve">тел: 078 55 06 50, факс: 078 55 06 90, http://www.kn.government.bg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06508"/>
      <w:docPartObj>
        <w:docPartGallery w:val="Page Numbers (Bottom of Page)"/>
        <w:docPartUnique/>
      </w:docPartObj>
    </w:sdtPr>
    <w:sdtEndPr/>
    <w:sdtContent>
      <w:p w:rsidR="00053A32" w:rsidRDefault="00053A32">
        <w:pPr>
          <w:pStyle w:val="a6"/>
          <w:jc w:val="right"/>
        </w:pPr>
        <w:r>
          <w:fldChar w:fldCharType="begin"/>
        </w:r>
        <w:r>
          <w:instrText>PAGE   \* MERGEFORMAT</w:instrText>
        </w:r>
        <w:r>
          <w:fldChar w:fldCharType="separate"/>
        </w:r>
        <w:r w:rsidR="0085176C">
          <w:rPr>
            <w:noProof/>
          </w:rPr>
          <w:t>3</w:t>
        </w:r>
        <w:r>
          <w:fldChar w:fldCharType="end"/>
        </w:r>
      </w:p>
    </w:sdtContent>
  </w:sdt>
  <w:p w:rsidR="00053A32" w:rsidRDefault="00053A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06" w:rsidRDefault="00447A06">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E8" w:rsidRDefault="00813CE8">
      <w:pPr>
        <w:spacing w:after="0" w:line="240" w:lineRule="auto"/>
      </w:pPr>
      <w:r>
        <w:separator/>
      </w:r>
    </w:p>
  </w:footnote>
  <w:footnote w:type="continuationSeparator" w:id="0">
    <w:p w:rsidR="00813CE8" w:rsidRDefault="00813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06" w:rsidRDefault="00325D44">
    <w:pPr>
      <w:spacing w:after="0" w:line="259" w:lineRule="auto"/>
      <w:ind w:righ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06" w:rsidRDefault="00447A06">
    <w:pPr>
      <w:spacing w:after="0" w:line="259" w:lineRule="auto"/>
      <w:ind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06" w:rsidRDefault="0070182A" w:rsidP="0070182A">
    <w:pPr>
      <w:spacing w:after="160" w:line="259" w:lineRule="auto"/>
      <w:ind w:right="0" w:firstLine="0"/>
      <w:jc w:val="right"/>
    </w:pPr>
    <w:r>
      <w:t>ПРЕПИС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AAC"/>
    <w:multiLevelType w:val="hybridMultilevel"/>
    <w:tmpl w:val="662882F0"/>
    <w:lvl w:ilvl="0" w:tplc="47529B54">
      <w:start w:val="1"/>
      <w:numFmt w:val="decimal"/>
      <w:lvlText w:val="%1."/>
      <w:lvlJc w:val="left"/>
      <w:pPr>
        <w:ind w:left="1080" w:hanging="360"/>
      </w:pPr>
      <w:rPr>
        <w:rFonts w:hint="default"/>
        <w:b/>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31612F9"/>
    <w:multiLevelType w:val="hybridMultilevel"/>
    <w:tmpl w:val="F904C446"/>
    <w:lvl w:ilvl="0" w:tplc="6B8E9228">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86BBCC">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8168AD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602C958">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5419CC">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58534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6C06C6">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0028BC">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EAEA04">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44562"/>
    <w:multiLevelType w:val="hybridMultilevel"/>
    <w:tmpl w:val="037E52B0"/>
    <w:lvl w:ilvl="0" w:tplc="AEBCEF14">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902B536">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56157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ECF796">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DBA0B34">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4E76D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0C69B6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868C184">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D26A5A">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9370B4"/>
    <w:multiLevelType w:val="multilevel"/>
    <w:tmpl w:val="B74A3294"/>
    <w:lvl w:ilvl="0">
      <w:start w:val="1"/>
      <w:numFmt w:val="decimal"/>
      <w:lvlText w:val="%1."/>
      <w:lvlJc w:val="left"/>
      <w:pPr>
        <w:ind w:left="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D13A85"/>
    <w:multiLevelType w:val="multilevel"/>
    <w:tmpl w:val="B74A3294"/>
    <w:lvl w:ilvl="0">
      <w:start w:val="1"/>
      <w:numFmt w:val="decimal"/>
      <w:lvlText w:val="%1."/>
      <w:lvlJc w:val="left"/>
      <w:pPr>
        <w:ind w:left="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FC2793"/>
    <w:multiLevelType w:val="hybridMultilevel"/>
    <w:tmpl w:val="E2380A0A"/>
    <w:lvl w:ilvl="0" w:tplc="8BACEA0E">
      <w:start w:val="1"/>
      <w:numFmt w:val="bullet"/>
      <w:lvlText w:val="-"/>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E14BDCA">
      <w:start w:val="1"/>
      <w:numFmt w:val="bullet"/>
      <w:lvlText w:val="o"/>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B6C6BF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6FCDEE4">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906D5E2">
      <w:start w:val="1"/>
      <w:numFmt w:val="bullet"/>
      <w:lvlText w:val="o"/>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18005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9877D2">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8CEFDC">
      <w:start w:val="1"/>
      <w:numFmt w:val="bullet"/>
      <w:lvlText w:val="o"/>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B89F9A">
      <w:start w:val="1"/>
      <w:numFmt w:val="bullet"/>
      <w:lvlText w:val="▪"/>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4A83533"/>
    <w:multiLevelType w:val="multilevel"/>
    <w:tmpl w:val="42344F24"/>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463718"/>
    <w:multiLevelType w:val="multilevel"/>
    <w:tmpl w:val="B74A3294"/>
    <w:lvl w:ilvl="0">
      <w:start w:val="1"/>
      <w:numFmt w:val="decimal"/>
      <w:lvlText w:val="%1."/>
      <w:lvlJc w:val="left"/>
      <w:pPr>
        <w:ind w:left="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0B3DFD"/>
    <w:multiLevelType w:val="hybridMultilevel"/>
    <w:tmpl w:val="93523F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840603F"/>
    <w:multiLevelType w:val="multilevel"/>
    <w:tmpl w:val="317E1C9C"/>
    <w:lvl w:ilvl="0">
      <w:start w:val="4"/>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5B2800"/>
    <w:multiLevelType w:val="multilevel"/>
    <w:tmpl w:val="B74A3294"/>
    <w:lvl w:ilvl="0">
      <w:start w:val="1"/>
      <w:numFmt w:val="decimal"/>
      <w:lvlText w:val="%1."/>
      <w:lvlJc w:val="left"/>
      <w:pPr>
        <w:ind w:left="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E10529"/>
    <w:multiLevelType w:val="hybridMultilevel"/>
    <w:tmpl w:val="3B50FF54"/>
    <w:lvl w:ilvl="0" w:tplc="EC8674C6">
      <w:start w:val="1"/>
      <w:numFmt w:val="bullet"/>
      <w:lvlText w:val="-"/>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6038CAB4">
      <w:start w:val="1"/>
      <w:numFmt w:val="bullet"/>
      <w:lvlText w:val="o"/>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EB0CC6FA">
      <w:start w:val="1"/>
      <w:numFmt w:val="bullet"/>
      <w:lvlText w:val="▪"/>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A6A5E3A">
      <w:start w:val="1"/>
      <w:numFmt w:val="bullet"/>
      <w:lvlText w:val="•"/>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0AA1C00">
      <w:start w:val="1"/>
      <w:numFmt w:val="bullet"/>
      <w:lvlText w:val="o"/>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EF4C4B6">
      <w:start w:val="1"/>
      <w:numFmt w:val="bullet"/>
      <w:lvlText w:val="▪"/>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3728E3C">
      <w:start w:val="1"/>
      <w:numFmt w:val="bullet"/>
      <w:lvlText w:val="•"/>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E62D88C">
      <w:start w:val="1"/>
      <w:numFmt w:val="bullet"/>
      <w:lvlText w:val="o"/>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F3EBE42">
      <w:start w:val="1"/>
      <w:numFmt w:val="bullet"/>
      <w:lvlText w:val="▪"/>
      <w:lvlJc w:val="left"/>
      <w:pPr>
        <w:ind w:left="68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9"/>
  </w:num>
  <w:num w:numId="3">
    <w:abstractNumId w:val="11"/>
  </w:num>
  <w:num w:numId="4">
    <w:abstractNumId w:val="6"/>
  </w:num>
  <w:num w:numId="5">
    <w:abstractNumId w:val="1"/>
  </w:num>
  <w:num w:numId="6">
    <w:abstractNumId w:val="2"/>
  </w:num>
  <w:num w:numId="7">
    <w:abstractNumId w:val="5"/>
  </w:num>
  <w:num w:numId="8">
    <w:abstractNumId w:val="0"/>
  </w:num>
  <w:num w:numId="9">
    <w:abstractNumId w:val="3"/>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06"/>
    <w:rsid w:val="000377DD"/>
    <w:rsid w:val="00050E56"/>
    <w:rsid w:val="00053A32"/>
    <w:rsid w:val="00087440"/>
    <w:rsid w:val="000946BB"/>
    <w:rsid w:val="001013D8"/>
    <w:rsid w:val="0011596B"/>
    <w:rsid w:val="00125D68"/>
    <w:rsid w:val="00133CDF"/>
    <w:rsid w:val="001359D7"/>
    <w:rsid w:val="00160006"/>
    <w:rsid w:val="00160244"/>
    <w:rsid w:val="00196C5E"/>
    <w:rsid w:val="001B49FA"/>
    <w:rsid w:val="002210BD"/>
    <w:rsid w:val="002A4FE8"/>
    <w:rsid w:val="002A7541"/>
    <w:rsid w:val="002B2D14"/>
    <w:rsid w:val="002C75A8"/>
    <w:rsid w:val="002D13FB"/>
    <w:rsid w:val="002D333E"/>
    <w:rsid w:val="002E0D75"/>
    <w:rsid w:val="003159DB"/>
    <w:rsid w:val="00317950"/>
    <w:rsid w:val="00323124"/>
    <w:rsid w:val="00325D44"/>
    <w:rsid w:val="0032619D"/>
    <w:rsid w:val="00335C75"/>
    <w:rsid w:val="00337DE6"/>
    <w:rsid w:val="00351004"/>
    <w:rsid w:val="003F7569"/>
    <w:rsid w:val="00426874"/>
    <w:rsid w:val="00447A06"/>
    <w:rsid w:val="004701E3"/>
    <w:rsid w:val="004A5AD5"/>
    <w:rsid w:val="004B0269"/>
    <w:rsid w:val="00500A72"/>
    <w:rsid w:val="005124BF"/>
    <w:rsid w:val="005472B7"/>
    <w:rsid w:val="00577FEA"/>
    <w:rsid w:val="00595227"/>
    <w:rsid w:val="005E1613"/>
    <w:rsid w:val="005E5471"/>
    <w:rsid w:val="005F2137"/>
    <w:rsid w:val="005F68F2"/>
    <w:rsid w:val="006972B4"/>
    <w:rsid w:val="006A6E22"/>
    <w:rsid w:val="006C0BE0"/>
    <w:rsid w:val="0070182A"/>
    <w:rsid w:val="00724C64"/>
    <w:rsid w:val="00762456"/>
    <w:rsid w:val="00773040"/>
    <w:rsid w:val="00794A72"/>
    <w:rsid w:val="007952CF"/>
    <w:rsid w:val="007A2B06"/>
    <w:rsid w:val="007F5453"/>
    <w:rsid w:val="00802406"/>
    <w:rsid w:val="00813CE8"/>
    <w:rsid w:val="00835795"/>
    <w:rsid w:val="0085176C"/>
    <w:rsid w:val="008A43DA"/>
    <w:rsid w:val="008C0725"/>
    <w:rsid w:val="008D2FC7"/>
    <w:rsid w:val="008F68CF"/>
    <w:rsid w:val="00975C04"/>
    <w:rsid w:val="00985008"/>
    <w:rsid w:val="009953AC"/>
    <w:rsid w:val="00A031DF"/>
    <w:rsid w:val="00A04D04"/>
    <w:rsid w:val="00A07BDA"/>
    <w:rsid w:val="00A344CC"/>
    <w:rsid w:val="00A36E07"/>
    <w:rsid w:val="00A757FE"/>
    <w:rsid w:val="00AA4788"/>
    <w:rsid w:val="00AE32AB"/>
    <w:rsid w:val="00B0021A"/>
    <w:rsid w:val="00B031C7"/>
    <w:rsid w:val="00B116A0"/>
    <w:rsid w:val="00B20E51"/>
    <w:rsid w:val="00B51249"/>
    <w:rsid w:val="00B52A15"/>
    <w:rsid w:val="00B77954"/>
    <w:rsid w:val="00B816F1"/>
    <w:rsid w:val="00B9011E"/>
    <w:rsid w:val="00BC1444"/>
    <w:rsid w:val="00BE50B1"/>
    <w:rsid w:val="00C068ED"/>
    <w:rsid w:val="00C17BBE"/>
    <w:rsid w:val="00C27C6A"/>
    <w:rsid w:val="00C81B11"/>
    <w:rsid w:val="00C83E8D"/>
    <w:rsid w:val="00C95683"/>
    <w:rsid w:val="00CA0AFD"/>
    <w:rsid w:val="00CB4BC0"/>
    <w:rsid w:val="00DD322D"/>
    <w:rsid w:val="00DD349E"/>
    <w:rsid w:val="00DD55C1"/>
    <w:rsid w:val="00DF23F8"/>
    <w:rsid w:val="00E1040B"/>
    <w:rsid w:val="00E8168E"/>
    <w:rsid w:val="00E855F5"/>
    <w:rsid w:val="00E927DC"/>
    <w:rsid w:val="00E93632"/>
    <w:rsid w:val="00E959AD"/>
    <w:rsid w:val="00E976E9"/>
    <w:rsid w:val="00EC70DB"/>
    <w:rsid w:val="00EE211C"/>
    <w:rsid w:val="00EE373E"/>
    <w:rsid w:val="00F45DB3"/>
    <w:rsid w:val="00F52223"/>
    <w:rsid w:val="00F666E7"/>
    <w:rsid w:val="00F8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3FB426-2CB9-41FA-AB97-69D16197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6" w:line="364" w:lineRule="auto"/>
      <w:ind w:right="7" w:firstLine="710"/>
      <w:jc w:val="both"/>
    </w:pPr>
    <w:rPr>
      <w:rFonts w:ascii="Verdana" w:eastAsia="Verdana" w:hAnsi="Verdana" w:cs="Verdana"/>
      <w:color w:val="000000"/>
      <w:sz w:val="20"/>
    </w:rPr>
  </w:style>
  <w:style w:type="paragraph" w:styleId="1">
    <w:name w:val="heading 1"/>
    <w:next w:val="a"/>
    <w:link w:val="10"/>
    <w:uiPriority w:val="9"/>
    <w:unhideWhenUsed/>
    <w:qFormat/>
    <w:pPr>
      <w:keepNext/>
      <w:keepLines/>
      <w:spacing w:after="102"/>
      <w:ind w:left="10" w:right="7" w:hanging="10"/>
      <w:jc w:val="center"/>
      <w:outlineLvl w:val="0"/>
    </w:pPr>
    <w:rPr>
      <w:rFonts w:ascii="Verdana" w:eastAsia="Verdana" w:hAnsi="Verdana" w:cs="Verdana"/>
      <w:b/>
      <w:color w:val="000000"/>
      <w:sz w:val="20"/>
    </w:rPr>
  </w:style>
  <w:style w:type="paragraph" w:styleId="2">
    <w:name w:val="heading 2"/>
    <w:next w:val="a"/>
    <w:link w:val="20"/>
    <w:uiPriority w:val="9"/>
    <w:unhideWhenUsed/>
    <w:qFormat/>
    <w:pPr>
      <w:keepNext/>
      <w:keepLines/>
      <w:spacing w:after="301" w:line="263" w:lineRule="auto"/>
      <w:ind w:left="10" w:hanging="10"/>
      <w:outlineLvl w:val="1"/>
    </w:pPr>
    <w:rPr>
      <w:rFonts w:ascii="Verdana" w:eastAsia="Verdana" w:hAnsi="Verdana" w:cs="Verdana"/>
      <w:b/>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Verdana" w:eastAsia="Verdana" w:hAnsi="Verdana" w:cs="Verdana"/>
      <w:b/>
      <w:color w:val="000000"/>
      <w:sz w:val="20"/>
    </w:rPr>
  </w:style>
  <w:style w:type="character" w:customStyle="1" w:styleId="20">
    <w:name w:val="Заглавие 2 Знак"/>
    <w:link w:val="2"/>
    <w:rPr>
      <w:rFonts w:ascii="Verdana" w:eastAsia="Verdana" w:hAnsi="Verdana" w:cs="Verdana"/>
      <w:b/>
      <w:color w:val="000000"/>
      <w:sz w:val="20"/>
      <w:u w:val="single" w:color="000000"/>
    </w:rPr>
  </w:style>
  <w:style w:type="paragraph" w:styleId="a3">
    <w:name w:val="Balloon Text"/>
    <w:basedOn w:val="a"/>
    <w:link w:val="a4"/>
    <w:uiPriority w:val="99"/>
    <w:semiHidden/>
    <w:unhideWhenUsed/>
    <w:rsid w:val="00B7795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77954"/>
    <w:rPr>
      <w:rFonts w:ascii="Tahoma" w:eastAsia="Verdana" w:hAnsi="Tahoma" w:cs="Tahoma"/>
      <w:color w:val="000000"/>
      <w:sz w:val="16"/>
      <w:szCs w:val="16"/>
    </w:rPr>
  </w:style>
  <w:style w:type="paragraph" w:styleId="a5">
    <w:name w:val="List Paragraph"/>
    <w:basedOn w:val="a"/>
    <w:uiPriority w:val="34"/>
    <w:qFormat/>
    <w:rsid w:val="008D2FC7"/>
    <w:pPr>
      <w:ind w:left="720"/>
      <w:contextualSpacing/>
    </w:pPr>
  </w:style>
  <w:style w:type="paragraph" w:styleId="a6">
    <w:name w:val="footer"/>
    <w:basedOn w:val="a"/>
    <w:link w:val="a7"/>
    <w:uiPriority w:val="99"/>
    <w:unhideWhenUsed/>
    <w:rsid w:val="001013D8"/>
    <w:pPr>
      <w:tabs>
        <w:tab w:val="center" w:pos="4536"/>
        <w:tab w:val="right" w:pos="9072"/>
      </w:tabs>
      <w:spacing w:after="0" w:line="240" w:lineRule="auto"/>
    </w:pPr>
  </w:style>
  <w:style w:type="character" w:customStyle="1" w:styleId="a7">
    <w:name w:val="Долен колонтитул Знак"/>
    <w:basedOn w:val="a0"/>
    <w:link w:val="a6"/>
    <w:uiPriority w:val="99"/>
    <w:rsid w:val="001013D8"/>
    <w:rPr>
      <w:rFonts w:ascii="Verdana" w:eastAsia="Verdana" w:hAnsi="Verdana" w:cs="Verdana"/>
      <w:color w:val="000000"/>
      <w:sz w:val="20"/>
    </w:rPr>
  </w:style>
  <w:style w:type="paragraph" w:styleId="21">
    <w:name w:val="Body Text 2"/>
    <w:basedOn w:val="a"/>
    <w:link w:val="22"/>
    <w:uiPriority w:val="99"/>
    <w:semiHidden/>
    <w:unhideWhenUsed/>
    <w:rsid w:val="00337DE6"/>
    <w:pPr>
      <w:spacing w:after="120" w:line="480" w:lineRule="auto"/>
      <w:ind w:right="0" w:firstLine="0"/>
      <w:jc w:val="left"/>
    </w:pPr>
    <w:rPr>
      <w:rFonts w:ascii="Times New Roman" w:eastAsia="Times New Roman" w:hAnsi="Times New Roman" w:cs="Times New Roman"/>
      <w:color w:val="auto"/>
      <w:sz w:val="24"/>
      <w:szCs w:val="24"/>
      <w:lang w:val="en-US" w:eastAsia="en-US"/>
    </w:rPr>
  </w:style>
  <w:style w:type="character" w:customStyle="1" w:styleId="22">
    <w:name w:val="Основен текст 2 Знак"/>
    <w:basedOn w:val="a0"/>
    <w:link w:val="21"/>
    <w:uiPriority w:val="99"/>
    <w:semiHidden/>
    <w:rsid w:val="00337DE6"/>
    <w:rPr>
      <w:rFonts w:ascii="Times New Roman" w:eastAsia="Times New Roman" w:hAnsi="Times New Roman" w:cs="Times New Roman"/>
      <w:sz w:val="24"/>
      <w:szCs w:val="24"/>
      <w:lang w:val="en-US" w:eastAsia="en-US"/>
    </w:rPr>
  </w:style>
  <w:style w:type="paragraph" w:styleId="a8">
    <w:name w:val="Body Text"/>
    <w:basedOn w:val="a"/>
    <w:link w:val="a9"/>
    <w:uiPriority w:val="99"/>
    <w:semiHidden/>
    <w:unhideWhenUsed/>
    <w:rsid w:val="00E855F5"/>
    <w:pPr>
      <w:spacing w:after="120"/>
    </w:pPr>
  </w:style>
  <w:style w:type="character" w:customStyle="1" w:styleId="a9">
    <w:name w:val="Основен текст Знак"/>
    <w:basedOn w:val="a0"/>
    <w:link w:val="a8"/>
    <w:uiPriority w:val="99"/>
    <w:semiHidden/>
    <w:rsid w:val="00E855F5"/>
    <w:rPr>
      <w:rFonts w:ascii="Verdana" w:eastAsia="Verdana" w:hAnsi="Verdana" w:cs="Verdana"/>
      <w:color w:val="000000"/>
      <w:sz w:val="20"/>
    </w:rPr>
  </w:style>
  <w:style w:type="character" w:styleId="aa">
    <w:name w:val="Hyperlink"/>
    <w:basedOn w:val="a0"/>
    <w:uiPriority w:val="99"/>
    <w:unhideWhenUsed/>
    <w:rsid w:val="005124BF"/>
    <w:rPr>
      <w:color w:val="0563C1" w:themeColor="hyperlink"/>
      <w:u w:val="single"/>
    </w:rPr>
  </w:style>
  <w:style w:type="character" w:styleId="ab">
    <w:name w:val="Strong"/>
    <w:basedOn w:val="a0"/>
    <w:uiPriority w:val="22"/>
    <w:qFormat/>
    <w:rsid w:val="00577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government.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use.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n.government.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36B8-44C4-491B-AD31-D956CCBE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3</Pages>
  <Words>1077</Words>
  <Characters>6143</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Gogova</dc:creator>
  <cp:keywords/>
  <cp:lastModifiedBy>Ivanichka Bancheva</cp:lastModifiedBy>
  <cp:revision>38</cp:revision>
  <cp:lastPrinted>2021-03-30T07:11:00Z</cp:lastPrinted>
  <dcterms:created xsi:type="dcterms:W3CDTF">2021-03-18T06:51:00Z</dcterms:created>
  <dcterms:modified xsi:type="dcterms:W3CDTF">2021-10-15T09:00:00Z</dcterms:modified>
</cp:coreProperties>
</file>